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1213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9,</w:t>
      </w:r>
      <w:r xml:space="preserve">
        <w:t> </w:t>
      </w:r>
      <w:r>
        <w:t xml:space="preserve">2021; March</w:t>
      </w:r>
      <w:r xml:space="preserve">
        <w:t> </w:t>
      </w:r>
      <w:r>
        <w:t xml:space="preserve">18,</w:t>
      </w:r>
      <w:r xml:space="preserve">
        <w:t> </w:t>
      </w:r>
      <w:r>
        <w:t xml:space="preserve">2021, read first time and referred to Committee on Natural Resources &amp; Economic Development; April</w:t>
      </w:r>
      <w:r xml:space="preserve">
        <w:t> </w:t>
      </w:r>
      <w:r>
        <w:t xml:space="preserve">19,</w:t>
      </w:r>
      <w:r xml:space="preserve">
        <w:t> </w:t>
      </w:r>
      <w:r>
        <w:t xml:space="preserve">2021, reported adversely, with favorable Committee Substitute by the following vote:</w:t>
      </w:r>
      <w:r>
        <w:t xml:space="preserve"> </w:t>
      </w:r>
      <w:r>
        <w:t xml:space="preserve"> </w:t>
      </w:r>
      <w:r>
        <w:t xml:space="preserve">Yeas 8, Nays</w:t>
      </w:r>
      <w:r xml:space="preserve">
        <w:t> </w:t>
      </w:r>
      <w:r>
        <w:t xml:space="preserve">0; April</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1213</w:t>
      </w:r>
      <w:r xml:space="preserve">
        <w:tab wTab="150" tlc="none" cTlc="0"/>
      </w:r>
      <w:r>
        <w:t xml:space="preserve">By:</w:t>
      </w:r>
      <w:r xml:space="preserve">
        <w:t> </w:t>
      </w:r>
      <w:r xml:space="preserve">
        <w:t> </w:t>
      </w:r>
      <w:r>
        <w:t xml:space="preserve">Seliger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of an advisory committee for the TexNet seismic monitoring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67, Education Code, is amended by adding Section 67.72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67.72.</w:t>
      </w:r>
      <w:r>
        <w:rPr>
          <w:u w:val="single"/>
        </w:rPr>
        <w:t xml:space="preserve"> </w:t>
      </w:r>
      <w:r>
        <w:rPr>
          <w:u w:val="single"/>
        </w:rPr>
        <w:t xml:space="preserve"> </w:t>
      </w:r>
      <w:r>
        <w:rPr>
          <w:u w:val="single"/>
        </w:rPr>
        <w:t xml:space="preserve">TEXNET TECHNICAL ADVISORY COMMITTEE.  (a)  In this section, "program" means the TexNet seismic monitoring program administered by the bureau.</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TexNet Technical Advisory Committee is established as an advisory committee within the bureau.</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consists of nine members appointed by the governor who work or reside in this state,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representative of the Railroad Commission of Texas who specializes in seismology, geomechanical engineering, reservoir engineering, or another related field recommended to the governor by the executive director of the Railroad Commission of Texas;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three representatives from the oil and gas industry, not to include the representative appointed under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governor shall designate a member of the advisory committee as the chair of the advisory committee to serve in that capacity at the pleasure of the governor.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affiliated with the bureau or under contract for services with the bureau may not serve as a voting member of the advisory committee.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director of the bureau shall serve, ex officio, as a nonvoting member of the advisory committee.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advisory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coordination with the bureau, develop recommendations for a program of work to assist the program and any research efforts affiliated with the program in accomplishing the goals of the program, including recommendations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acquisition and deployment of equipment;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contracting with vendors;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determining the scope of research programs associated with the program;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determining the scope of any use of funds appropriated by the legislature for the program or associated research;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and approve or reject expenditures made in connection with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prepare and approve an annual budget for the use of any funds appropriated for the program by the legislature;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oversight and input on the acquisition, deployment, and operation of new and existing program equipment;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ensure that there is a monthly transmission of the data collected by seismic equipment operated under the program to the Incorporated Research Institutions for Seismology database;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meet with the bureau quarterly to discuss the progress of the program, expenditures made in connection with the program, and any other information related to the program that the advisory committee finds necessary.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December 31 of each even-numbered year, the advisory committee and the bureau jointly shall prepare and submit to the governor, the lieutenant governor, and the speaker of the house of representatives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review of the use of any funds appropriated for the program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 listing and accounting of all research funded through the program,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list of contractors employed under the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itemized budget for each program element;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list of the geographic coverage of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related to the ongoing operations and requirements of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