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1251</w:t>
      </w:r>
    </w:p>
    <w:p w:rsidR="003F3435" w:rsidRDefault="0032493E">
      <w:pPr>
        <w:ind w:firstLine="720"/>
        <w:jc w:val="both"/>
      </w:pPr>
      <w:r>
        <w:t xml:space="preserve">(A. Johnson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joint graduate degree programs between The University of Texas Health Science Center at Houston and The University of Texas M. D. Anderson Cancer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73.102(b),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Texas Higher Education Coordinating Board determines that the role and mission of the institution should be changed to include degree-granting authority, the board of regents may:</w:t>
      </w:r>
    </w:p>
    <w:p w:rsidR="003F3435" w:rsidRDefault="0032493E">
      <w:pPr>
        <w:spacing w:line="480" w:lineRule="auto"/>
        <w:ind w:firstLine="1440"/>
        <w:jc w:val="both"/>
      </w:pPr>
      <w:r>
        <w:t xml:space="preserve">(1)</w:t>
      </w:r>
      <w:r xml:space="preserve">
        <w:t> </w:t>
      </w:r>
      <w:r xml:space="preserve">
        <w:t> </w:t>
      </w:r>
      <w:r>
        <w:t xml:space="preserve">prescribe courses and conduct allied health professional degree programs related to the purposes of the institution described by Subsection (a); and</w:t>
      </w:r>
    </w:p>
    <w:p w:rsidR="003F3435" w:rsidRDefault="0032493E">
      <w:pPr>
        <w:spacing w:line="480" w:lineRule="auto"/>
        <w:ind w:firstLine="1440"/>
        <w:jc w:val="both"/>
      </w:pPr>
      <w:r>
        <w:t xml:space="preserve">(2)</w:t>
      </w:r>
      <w:r xml:space="preserve">
        <w:t> </w:t>
      </w:r>
      <w:r xml:space="preserve">
        <w:t> </w:t>
      </w:r>
      <w:r>
        <w:t xml:space="preserve">jointly prescribe courses and jointly conduct graduate programs at the master's and doctoral levels related to those purposes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University of Texas Health Science Center at Houston Graduate School of Biomedical Sciences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Houston, with respect to graduate programs separately established at the health science center and related to the broad fields encompassed in population and public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