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1253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and renewal of licenses to carry a handgun for purposes of reciprocity with other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411.177,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reciprocity with other states, the department shall issue a license under this subchapter to each applicant who meets all the eligibility requirements and submits all the application materials, regardless of whether the applicant may legally carry a handgun without a license in this state under Chapter 46, Penal Code, or other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411.185, Government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reciprocity with other states, the department shall renew the license of each license holder who meets all the eligibility requirements to continue to hold a license and who submits all the renewal materials described by Subsection (a), regardless of whether the license holder may legally carry a handgun without a license in this state under Chapter 46, Penal Code, or other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