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Railroad Commission of Texas to contract for the treatment of and sell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91.115, Natural Resources Code, is amended to read as follows:</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FIRST LIEN ON EQUIPMENT AND STORED HYDROCARBONS </w:t>
      </w:r>
      <w:r>
        <w:rPr>
          <w:u w:val="single"/>
        </w:rPr>
        <w:t xml:space="preserve">OR DRILL CUTTINGS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91.115, Natural Resources Code, is amended by amending Subsections (a), (e), (f), and (g)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w:t>
      </w:r>
      <w:r>
        <w:rPr>
          <w:u w:val="single"/>
        </w:rPr>
        <w:t xml:space="preserve">or drill cuttings</w:t>
      </w:r>
      <w:r>
        <w:t xml:space="preserve">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w:t>
      </w:r>
      <w:r>
        <w:rPr>
          <w:u w:val="single"/>
        </w:rPr>
        <w:t xml:space="preserve">or drill cuttings</w:t>
      </w:r>
      <w:r>
        <w:t xml:space="preserve"> or items of equipment that are lawfully removed by any person other than the operator or a nonoperator according to a lien, lease, judgment, written contract, or security agreement before the commission enters into a cleanup contract. </w:t>
      </w:r>
      <w:r>
        <w:t xml:space="preserve"> </w:t>
      </w:r>
      <w:r>
        <w:t xml:space="preserve">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w:t>
      </w:r>
      <w:r>
        <w:rPr>
          <w:u w:val="single"/>
        </w:rPr>
        <w:t xml:space="preserve">or drill cuttings</w:t>
      </w:r>
      <w:r>
        <w:t xml:space="preserve"> subject to a lien under this section are presumed to have been abandoned on the date the commission enters into a contract to clean up the site or facility on which the equipment</w:t>
      </w:r>
      <w:r>
        <w:rPr>
          <w:u w:val="single"/>
        </w:rPr>
        <w:t xml:space="preserve">,</w:t>
      </w:r>
      <w:r>
        <w:t xml:space="preserve"> [</w:t>
      </w:r>
      <w:r>
        <w:rPr>
          <w:strike/>
        </w:rPr>
        <w:t xml:space="preserve">or</w:t>
      </w:r>
      <w:r>
        <w:t xml:space="preserve">] hydrocarbons</w:t>
      </w:r>
      <w:r>
        <w:rPr>
          <w:u w:val="single"/>
        </w:rPr>
        <w:t xml:space="preserve">, or drill cuttings</w:t>
      </w:r>
      <w:r>
        <w:t xml:space="preserve"> are located.</w:t>
      </w:r>
    </w:p>
    <w:p w:rsidR="003F3435" w:rsidRDefault="0032493E">
      <w:pPr>
        <w:spacing w:line="480" w:lineRule="auto"/>
        <w:ind w:firstLine="720"/>
        <w:jc w:val="both"/>
      </w:pPr>
      <w:r>
        <w:rPr>
          <w:u w:val="single"/>
        </w:rPr>
        <w:t xml:space="preserve">(f-1)</w:t>
      </w:r>
      <w:r xml:space="preserve">
        <w:t> </w:t>
      </w:r>
      <w:r xml:space="preserve">
        <w:t> </w:t>
      </w:r>
      <w:r>
        <w:t xml:space="preserve">The commission may dispose of the </w:t>
      </w:r>
      <w:r>
        <w:rPr>
          <w:u w:val="single"/>
        </w:rPr>
        <w:t xml:space="preserve">abandoned</w:t>
      </w:r>
      <w:r>
        <w:t xml:space="preserve"> equipment or stored hydrocarbons in accordance with the provisions of Sections 89.085, 89.086, and 89.087 [</w:t>
      </w:r>
      <w:r>
        <w:rPr>
          <w:strike/>
        </w:rPr>
        <w:t xml:space="preserve">of this code</w:t>
      </w:r>
      <w:r>
        <w:t xml:space="preserve">] for the disposition of well-site equipment and hydrocarbons.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 </w:t>
      </w:r>
      <w:r>
        <w:rPr>
          <w:u w:val="single"/>
        </w:rPr>
        <w:t xml:space="preserve"> </w:t>
      </w:r>
      <w:r>
        <w:rPr>
          <w:u w:val="single"/>
        </w:rPr>
        <w:t xml:space="preserve">Sections 89.085(c)-(i), 89.086, and 89.087 apply to the disposition of drill cuttings under this subsection in the same manner as those sections apply to the disposition of hydrocarbons.</w:t>
      </w:r>
      <w:r>
        <w:t xml:space="preserve"> </w:t>
      </w:r>
    </w:p>
    <w:p w:rsidR="003F3435" w:rsidRDefault="0032493E">
      <w:pPr>
        <w:spacing w:line="480" w:lineRule="auto"/>
        <w:ind w:firstLine="720"/>
        <w:jc w:val="both"/>
      </w:pPr>
      <w:r>
        <w:t xml:space="preserve">(g)</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"Drill cuttings" has the meaning assigned by Section 123.001.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w:t>
      </w:r>
      <w:r>
        <w:t xml:space="preserve"> [</w:t>
      </w:r>
      <w:r>
        <w:rPr>
          <w:strike/>
        </w:rPr>
        <w:t xml:space="preserve">"responsible</w:t>
      </w:r>
      <w:r>
        <w:t xml:space="preserve">] person" has the meaning assigned by Section 91.113 [</w:t>
      </w:r>
      <w:r>
        <w:rPr>
          <w:strike/>
        </w:rPr>
        <w:t xml:space="preserve">of this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1260 passed the Senate on April 23,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1260 passed the House on </w:t>
      </w:r>
      <w:r>
        <w:t xml:space="preserve"> </w:t>
      </w:r>
      <w:r>
        <w:t xml:space="preserve"> </w:t>
      </w:r>
      <w:r>
        <w:t xml:space="preserve"> </w:t>
      </w:r>
      <w:r>
        <w:t xml:space="preserve"> </w:t>
      </w:r>
      <w:r>
        <w:t xml:space="preserve">May 4, 2021, by the following vote:</w:t>
      </w:r>
      <w:r xml:space="preserve">
        <w:t> </w:t>
      </w:r>
      <w:r xml:space="preserve">
        <w:t> </w:t>
      </w:r>
      <w:r>
        <w:t xml:space="preserve">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