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87R12257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wholesale indexed products offered by retail electric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Utilities Code, is amended by adding Section 39.110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(a) </w:t>
      </w:r>
      <w:r>
        <w:rPr>
          <w:u w:val="single"/>
        </w:rPr>
        <w:t xml:space="preserve"> </w:t>
      </w:r>
      <w:r>
        <w:rPr>
          <w:u w:val="single"/>
        </w:rPr>
        <w:t xml:space="preserve">In this section, "wholesale indexed product" means a retail electric product that includes in the rates charged for electricity a direct pass through of real time settlement point prices calculated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 electric provider may not offer wholesale indexed products to residential customers.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but not later than December 1, 2021, the Public Utility Commission of Texas shall adopt any rules necessary to enforce Section 39.110, Utilities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