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87R8819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1307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waiver of work search requirements under the supplemental nutrition assistance program during certain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33.0171.</w:t>
      </w:r>
      <w:r>
        <w:rPr>
          <w:u w:val="single"/>
        </w:rPr>
        <w:t xml:space="preserve"> </w:t>
      </w:r>
      <w:r>
        <w:rPr>
          <w:u w:val="single"/>
        </w:rPr>
        <w:t xml:space="preserve"> </w:t>
      </w:r>
      <w:r>
        <w:rPr>
          <w:u w:val="single"/>
        </w:rPr>
        <w:t xml:space="preserve">WAIVER OF WORK SEARCH REQUIREMENTS UNDER SNAP DURING CERTAIN DISASTERS.  During a state of disaster declared under Chapter 418, Government Code, or a public health disaster declared under Chapter 81, Health and Safety Code, the commission shall waive work requirements that require a recipient of supplemental nutrition assistance program benefits to search for 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