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87R8302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other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other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w:t>
      </w:r>
      <w:r>
        <w:rPr>
          <w:u w:val="single"/>
        </w:rPr>
        <w:t xml:space="preserve"> </w:t>
      </w:r>
      <w:r>
        <w:rPr>
          <w:u w:val="single"/>
        </w:rPr>
        <w:t xml:space="preserve">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January 1, 2022. An insurance policy that is delivered, issued for delivery, or renewed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