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1323</w:t>
      </w:r>
    </w:p>
    <w:p w:rsidR="003F3435" w:rsidRDefault="0032493E">
      <w:pPr>
        <w:ind w:firstLine="720"/>
        <w:jc w:val="both"/>
      </w:pPr>
      <w:r>
        <w:t xml:space="preserve">(Canales)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preemployment physical examinations for employment with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505.054,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505.054.</w:t>
      </w:r>
      <w:r xml:space="preserve">
        <w:t> </w:t>
      </w:r>
      <w:r xml:space="preserve">
        <w:t> </w:t>
      </w:r>
      <w:r>
        <w:t xml:space="preserve">PREEMPLOYMENT PHYSICAL [</w:t>
      </w:r>
      <w:r>
        <w:rPr>
          <w:strike/>
        </w:rPr>
        <w:t xml:space="preserve">REQUIRED</w:t>
      </w:r>
      <w:r>
        <w:t xml:space="preserve">]; EXAMINING PHYSICIANS.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505.054(a) and (c), Labor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department may require that an</w:t>
      </w:r>
      <w:r>
        <w:t xml:space="preserve"> [</w:t>
      </w:r>
      <w:r>
        <w:rPr>
          <w:strike/>
        </w:rPr>
        <w:t xml:space="preserve">An</w:t>
      </w:r>
      <w:r>
        <w:t xml:space="preserve">] individual may not be certified as an employee of the department under this chapter until the individual: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submits to a physical examination as provided by this section;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certified by the examining physician to be physically fit to perform the duties and services to which the individual is to be assigned.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designate a convenient number of regularly licensed practicing physicians to make physical examinations of individuals [</w:t>
      </w:r>
      <w:r>
        <w:rPr>
          <w:strike/>
        </w:rPr>
        <w:t xml:space="preserve">employed by or to be employed by the department</w:t>
      </w:r>
      <w:r>
        <w:t xml:space="preserve">] to determine if the individuals are physically fit </w:t>
      </w:r>
      <w:r>
        <w:rPr>
          <w:u w:val="single"/>
        </w:rPr>
        <w:t xml:space="preserve">for employment with the</w:t>
      </w:r>
      <w:r>
        <w:t xml:space="preserve"> [</w:t>
      </w:r>
      <w:r>
        <w:rPr>
          <w:strike/>
        </w:rPr>
        <w:t xml:space="preserve">to be classified as</w:t>
      </w:r>
      <w:r>
        <w:t xml:space="preserve">] department [</w:t>
      </w:r>
      <w:r>
        <w:rPr>
          <w:strike/>
        </w:rPr>
        <w:t xml:space="preserve">employees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505.054(b),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