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Gutierrez</w:t>
      </w:r>
      <w:r xml:space="preserve">
        <w:tab wTab="150" tlc="none" cTlc="0"/>
      </w:r>
      <w:r>
        <w:t xml:space="preserve">S.B.</w:t>
      </w:r>
      <w:r xml:space="preserve">
        <w:t> </w:t>
      </w:r>
      <w:r>
        <w:t xml:space="preserve">No.</w:t>
      </w:r>
      <w:r xml:space="preserve">
        <w:t> </w:t>
      </w:r>
      <w:r>
        <w:t xml:space="preserve">1356</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by members of nonprofit teacher organizations in a tutoring program for public school students and related retirement benefits for certain tutors participating in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w:t>
      </w:r>
      <w:r>
        <w:rPr>
          <w:strike/>
        </w:rPr>
        <w:t xml:space="preserve">private schools and public schools</w:t>
      </w:r>
      <w:r>
        <w:t xml:space="preserve">] equivalent access to the registry maintained under this section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schools;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teacher organizations approved by the commissioner for the purpose of participating in the tutoring program established under Section 33.913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TUTORING PROGRAM.  (a)  A member of a nonprofit teacher organization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program as a tutor,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active or retired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position in a manner specified by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in the application whether the person plans to provide tutoring: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compensation, on a volunteer basis, or both;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in-person, online, or both;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included in the registry of persons not eligible for employment by a public school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superintendent or the person designated by the superintendent shall oversee the tutoring program within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use any available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active or retired teacher who has been approved for participation in the tutoring program contacts a school district to provide tutoring to students in the district,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teacher is providing tutoring services on a volunteer basis, use the volunteer tutoring services provided by the teacher;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quarterly, each nonprofit organization participating in the tutoring program shall provide to the organization's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tutoring program and guidance on how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of each person described by Subsection (c) for the school district in which the member resides and any adjacent districts.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tutor under Section 33.913,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825, Government Code, is amended by adding Section 825.604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825.604.</w:t>
      </w:r>
      <w:r>
        <w:rPr>
          <w:u w:val="single"/>
        </w:rPr>
        <w:t xml:space="preserve"> </w:t>
      </w:r>
      <w:r>
        <w:rPr>
          <w:u w:val="single"/>
        </w:rPr>
        <w:t xml:space="preserve"> </w:t>
      </w:r>
      <w:r>
        <w:rPr>
          <w:u w:val="single"/>
        </w:rPr>
        <w:t xml:space="preserve">INFORMATION PROVIDED TO MEMBERS.  The retirement system shall regularly provide information in an electronic format to members and retirees regarding the tutoring program established under Section 33.913, Education Code,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regarding the tutoring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directing members and retirees who want to participate in the tutoring program to contact their local school districts for further guidance.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Subject to Subsection (b) of this section, 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824.602(a), Government Code, as amended by this Act, applies only to the employment of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