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1365</w:t>
      </w:r>
    </w:p>
    <w:p w:rsidR="003F3435" w:rsidRDefault="0032493E">
      <w:pPr>
        <w:ind w:firstLine="720"/>
        <w:jc w:val="both"/>
      </w:pPr>
      <w:r>
        <w:t xml:space="preserve">(Huberty, Dutton, King of Hemphill, Murphy, 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an interlocutory or intermediate order, decision, or determination made or reached before the final order, decision, or determination may be appealed only if specifically authorized by this code or a rule adopted under this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12.1141(b)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  The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C, Chapter 39,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D, Chapter 39,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or such a campus has been closed.</w:t>
      </w:r>
    </w:p>
    <w:p w:rsidR="003F3435" w:rsidRDefault="0032493E">
      <w:pPr>
        <w:spacing w:line="480" w:lineRule="auto"/>
        <w:ind w:firstLine="720"/>
        <w:jc w:val="both"/>
      </w:pPr>
      <w:r>
        <w:t xml:space="preserve">(d)</w:t>
      </w:r>
      <w:r xml:space="preserve">
        <w:t> </w:t>
      </w:r>
      <w:r xml:space="preserve">
        <w:t> </w:t>
      </w:r>
      <w:r>
        <w:t xml:space="preserve">At the end of the term of a charter for an open-enrollment charter school, if a charter holder submits to the commissioner a petition for renewal of the charter, the commissioner may not renew the charter and shall allow the charter to expire if:</w:t>
      </w:r>
    </w:p>
    <w:p w:rsidR="003F3435" w:rsidRDefault="0032493E">
      <w:pPr>
        <w:spacing w:line="480" w:lineRule="auto"/>
        <w:ind w:firstLine="1440"/>
        <w:jc w:val="both"/>
      </w:pPr>
      <w:r>
        <w:t xml:space="preserve">(1)</w:t>
      </w:r>
      <w:r xml:space="preserve">
        <w:t> </w:t>
      </w:r>
      <w:r xml:space="preserve">
        <w:t> </w:t>
      </w:r>
      <w:r>
        <w:t xml:space="preserve">the charter holder has been assigned </w:t>
      </w:r>
      <w:r>
        <w:rPr>
          <w:u w:val="single"/>
        </w:rPr>
        <w:t xml:space="preserve">an unacceptable</w:t>
      </w:r>
      <w:r>
        <w:t xml:space="preserve"> [</w:t>
      </w:r>
      <w:r>
        <w:rPr>
          <w:strike/>
        </w:rPr>
        <w:t xml:space="preserve">the lowest</w:t>
      </w:r>
      <w:r>
        <w:t xml:space="preserve">] performance rating under Subchapter C, Chapter 39, for any three of the five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accountability performance rating under Subchapter D, Chapter 39, indicating financial performance that is lower than satisfactory for any three of the five preceding school years;</w:t>
      </w:r>
    </w:p>
    <w:p w:rsidR="003F3435" w:rsidRDefault="0032493E">
      <w:pPr>
        <w:spacing w:line="480" w:lineRule="auto"/>
        <w:ind w:firstLine="1440"/>
        <w:jc w:val="both"/>
      </w:pPr>
      <w:r>
        <w:t xml:space="preserve">(3)</w:t>
      </w:r>
      <w:r xml:space="preserve">
        <w:t> </w:t>
      </w:r>
      <w:r xml:space="preserve">
        <w:t> </w:t>
      </w:r>
      <w:r>
        <w:t xml:space="preserve">the charter holder has been assigned any combination of the ratings described by Subdivision (1) or (2) for any three of the five preceding school years; or</w:t>
      </w:r>
    </w:p>
    <w:p w:rsidR="003F3435" w:rsidRDefault="0032493E">
      <w:pPr>
        <w:spacing w:line="480" w:lineRule="auto"/>
        <w:ind w:firstLine="1440"/>
        <w:jc w:val="both"/>
      </w:pPr>
      <w:r>
        <w:t xml:space="preserve">(4)</w:t>
      </w:r>
      <w:r xml:space="preserve">
        <w:t> </w:t>
      </w:r>
      <w:r xml:space="preserve">
        <w:t> </w:t>
      </w:r>
      <w:r>
        <w:t xml:space="preserve">any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and such a campus has not been closed.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w:t>
      </w:r>
      <w:r xml:space="preserve">
        <w:t> </w:t>
      </w:r>
      <w:r xml:space="preserve">
        <w:t> </w:t>
      </w:r>
      <w:r>
        <w:t xml:space="preserve">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or</w:t>
      </w:r>
    </w:p>
    <w:p w:rsidR="003F3435" w:rsidRDefault="0032493E">
      <w:pPr>
        <w:spacing w:line="480" w:lineRule="auto"/>
        <w:ind w:firstLine="1440"/>
        <w:jc w:val="both"/>
      </w:pPr>
      <w:r>
        <w:t xml:space="preserve">(16)</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39A.301 applies to an action taken under Subsection (d)(1) in the same manner as that section applies to an action taken under Chapter 39A</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w:t>
      </w:r>
      <w:r>
        <w:t xml:space="preserve"> </w:t>
      </w:r>
      <w:r>
        <w:t xml:space="preserve">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w:t>
      </w:r>
      <w:r>
        <w:t xml:space="preserve"> </w:t>
      </w:r>
      <w:r>
        <w:t xml:space="preserve">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39.054, Education Code, is amended by amending Subsections (a), (a-3),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w:t>
      </w:r>
      <w:r>
        <w:rPr>
          <w:u w:val="single"/>
        </w:rPr>
        <w:t xml:space="preserve">, except as provided by Section 39.0543,</w:t>
      </w:r>
      <w:r>
        <w:t xml:space="preserve"> or performance that is exemplary, recognized, or acceptable performance or performance that needs improvement</w:t>
      </w:r>
      <w:r>
        <w:rPr>
          <w:u w:val="single"/>
        </w:rPr>
        <w:t xml:space="preserve">, except as provided by Section 39.0543.  A reference in law to an unacceptable performance rating includes an overall or domain performance rating of F and, as provided by Section 39.0543, D or performance that needs improvement</w:t>
      </w:r>
      <w:r>
        <w:t xml:space="preserve">.</w:t>
      </w:r>
    </w:p>
    <w:p w:rsidR="003F3435" w:rsidRDefault="0032493E">
      <w:pPr>
        <w:spacing w:line="480" w:lineRule="auto"/>
        <w:ind w:firstLine="720"/>
        <w:jc w:val="both"/>
      </w:pPr>
      <w:r>
        <w:t xml:space="preserve">(a-3)</w:t>
      </w:r>
      <w:r xml:space="preserve">
        <w:t> </w:t>
      </w:r>
      <w:r xml:space="preserve">
        <w:t> </w:t>
      </w:r>
      <w:r>
        <w:t xml:space="preserve">Not later than August 15 of each year, the </w:t>
      </w:r>
      <w:r>
        <w:rPr>
          <w:u w:val="single"/>
        </w:rPr>
        <w:t xml:space="preserve">following information</w:t>
      </w:r>
      <w:r>
        <w:t xml:space="preserve"> [</w:t>
      </w:r>
      <w:r>
        <w:rPr>
          <w:strike/>
        </w:rPr>
        <w:t xml:space="preserve">performance ratings of each district and campus</w:t>
      </w:r>
      <w:r>
        <w:t xml:space="preserve">] shall be made publicly available as provided by rules adopted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performance ratings of each school district and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number of consecutive school years of unacceptable performance ratings for each district and campus</w:t>
      </w:r>
      <w:r>
        <w:t xml:space="preserv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campus are difficult to measure or evaluate and would not accurately reflect quality of learning and achievement for the district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students enrolled in the district or campus is insufficient to accurately evaluate the performance of the district or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other reasons outside the control of the district or campus, the performance indicators would not accurately reflect quality of learning and achievement for the district or campus.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of unacceptable performance ratings and is not considered a break in consecutive school years of unacceptable performance ratings for purposes of any provision of this code.</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C, Chapter 39, Education Code,  is amended by adding Section 39.0543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39.0543.</w:t>
      </w:r>
      <w:r>
        <w:rPr>
          <w:u w:val="single"/>
        </w:rPr>
        <w:t xml:space="preserve"> </w:t>
      </w:r>
      <w:r>
        <w:rPr>
          <w:u w:val="single"/>
        </w:rPr>
        <w:t xml:space="preserve"> </w:t>
      </w:r>
      <w:r>
        <w:rPr>
          <w:u w:val="single"/>
        </w:rPr>
        <w:t xml:space="preserve">NEEDS IMPROVEMENT OR UNACCEPTABLE PERFORMANCE RATING.  (a)  A reference in law to an acceptable performance or acceptable performance rating for a school district, open-enrollment charter school, district campus, or charter school campus includes an overall performance rating of D if, since previously receiving an overall performance rating of C or higher, the district, charter school, district campus, or charter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previously received more than one overall performance rating of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received an overall performance rating of F.</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purposes of this section, an overall performance rating issued in a previous school year for a school district, open-enrollment charter school, district campus, or charter school campus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 standard, academically acceptable, recognized, exemplary, A, B, or C is considered to be a performance rating of C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required, academically unacceptable, or F is considered to be a rating of F.</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and this subsection expire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 an unacceptable performance or unacceptable performance rating includes a performance rating of D if the rating does not satisfy Subsection (a).</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C, Chapter 39, Education Code, is amended by adding Section 39.0545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39.0545.</w:t>
      </w:r>
      <w:r>
        <w:rPr>
          <w:u w:val="single"/>
        </w:rPr>
        <w:t xml:space="preserve"> </w:t>
      </w:r>
      <w:r>
        <w:rPr>
          <w:u w:val="single"/>
        </w:rPr>
        <w:t xml:space="preserve"> </w:t>
      </w:r>
      <w:r>
        <w:rPr>
          <w:u w:val="single"/>
        </w:rPr>
        <w:t xml:space="preserve">ALTERNATIVE METHODS AND STANDARDS FOR EVALUATING PERFORMANCE FOR 2020-2021 SCHOOL YEAR.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to a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meets the participation requirements for all students in all subject areas for the annual measurement of achievement under Section 1111, Every Student Succeeds Act (20 U.S.C. Section 6311(c)(4)(E));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which the most recent performance rating assigned, other than a "Not Rated" rating, is a D, F, or performance that needs improvement;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the appointment of a board of managers under Section 39A.117(b).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shall adopt rules to develop and implement alternative methods and standards for evaluating the performance for the 2020-2021 school year of a campus to which this section applies. </w:t>
      </w:r>
      <w:r>
        <w:rPr>
          <w:u w:val="single"/>
        </w:rPr>
        <w:t xml:space="preserve"> </w:t>
      </w:r>
      <w:r>
        <w:rPr>
          <w:u w:val="single"/>
        </w:rPr>
        <w:t xml:space="preserve">The rules adopted under this section must evaluate a campus under the domains of indicators of achievement listed in Sections 39.053(c)(1) and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review a campus to which this section applies under the alternative methods and standards adopted under Subsection (b) on the request of the school district in which the campus is located made by the deadline established by commissioner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acceptable performance rating assigned under the alternative methods and standards adopted by the commissioner under Subsection (b) is considered a break in consecutive school years of unacceptable performance ratings under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intervention ordered on the basis of consecutive school years of unacceptable performance ratings accrued before the effective date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 2.07.</w:t>
      </w:r>
      <w:r xml:space="preserve">
        <w:t> </w:t>
      </w:r>
      <w:r xml:space="preserve">
        <w:t> </w:t>
      </w:r>
      <w:r>
        <w:t xml:space="preserve">Sections 39.151(a),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by rule shall provide a process for a school district or open-enrollment charter school to challenge an agency decision made under this chapter relating to an academic or financial accountability rating that affects the district or school</w:t>
      </w:r>
      <w:r>
        <w:rPr>
          <w:u w:val="single"/>
        </w:rPr>
        <w:t xml:space="preserve">, including a determination of consecutive school years of unacceptable performance ratings</w:t>
      </w:r>
      <w:r>
        <w:t xml:space="preserve">.</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w:t>
      </w:r>
      <w:r>
        <w:rPr>
          <w:u w:val="single"/>
        </w:rPr>
        <w:t xml:space="preserve">, including a determination of consecutive school years of unacceptable performance ratings,</w:t>
      </w:r>
      <w:r>
        <w:t xml:space="preserve"> or financial accountability rating. </w:t>
      </w:r>
      <w:r>
        <w:t xml:space="preserve"> </w:t>
      </w:r>
      <w:r>
        <w:t xml:space="preserve">The commissioner may not appoint an agency employee as a member of the committee.</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not challenge an agency decision relating to an academic or financial accountability rating under this chapter</w:t>
      </w:r>
      <w:r>
        <w:rPr>
          <w:u w:val="single"/>
        </w:rPr>
        <w:t xml:space="preserve">, including a decision relating to a determination of consecutive school years of unacceptable performance ratings,</w:t>
      </w:r>
      <w:r>
        <w:t xml:space="preserve"> in another proceeding if the district or school has had an opportunity to challenge the decision under this section.</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39A.003,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authorize a targeted improvement plan</w:t>
      </w:r>
      <w:r>
        <w:rPr>
          <w:u w:val="single"/>
        </w:rPr>
        <w:t xml:space="preserve">,</w:t>
      </w:r>
      <w:r>
        <w:t xml:space="preserve"> [</w:t>
      </w:r>
      <w:r>
        <w:rPr>
          <w:strike/>
        </w:rPr>
        <w:t xml:space="preserve">or</w:t>
      </w:r>
      <w:r>
        <w:t xml:space="preserve">] an updated targeted improvement plan</w:t>
      </w:r>
      <w:r>
        <w:rPr>
          <w:u w:val="single"/>
        </w:rPr>
        <w:t xml:space="preserve">, or a local improvement plan</w:t>
      </w:r>
      <w:r>
        <w:t xml:space="preserve"> to supersede the provisions of and satisfy the requirements of developing, reviewing, and revising a campus improvement plan under Subchapter F, Chapter 11.</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Subchapter B, Chapter 39A, Education Code, is amended by adding Section 39A.065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39A.065.</w:t>
      </w:r>
      <w:r>
        <w:rPr>
          <w:u w:val="single"/>
        </w:rPr>
        <w:t xml:space="preserve"> </w:t>
      </w:r>
      <w:r>
        <w:rPr>
          <w:u w:val="single"/>
        </w:rPr>
        <w:t xml:space="preserve"> </w:t>
      </w:r>
      <w:r>
        <w:rPr>
          <w:u w:val="single"/>
        </w:rPr>
        <w:t xml:space="preserve">LOCAL IMPROVEMENT PLAN.  (a)  A school district, open-enrollment charter school, district campus, or charter school campus that is assigned a rating of D that qualifies under Section 39.0543(a) shall develop and implement a local improvement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improvement plan must be presented to the board of trustees of the school district or governing board of the open-enrollment charter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establish requirements for a local improvement plan components and training.  The commissioner may not require a school district or open-enrollment charter school to submit the local improvement plan to the agency.</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Subchapter C, Chapter 39A, Education Code, is amended by adding Sections 39A.117 and 39A.118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39A.117.</w:t>
      </w:r>
      <w:r>
        <w:rPr>
          <w:u w:val="single"/>
        </w:rPr>
        <w:t xml:space="preserve"> </w:t>
      </w:r>
      <w:r>
        <w:rPr>
          <w:u w:val="single"/>
        </w:rPr>
        <w:t xml:space="preserve"> </w:t>
      </w:r>
      <w:r>
        <w:rPr>
          <w:u w:val="single"/>
        </w:rPr>
        <w:t xml:space="preserve">INTERVENTION FOR CERTAIN DISTRICTS OR CAMPUSES.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met standard, academically acceptable, recognized, exemplary, A, B, or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improvement required, academically unacceptable, or 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rating of "Not Rated" is not considered an acceptable or unacceptable performance rating and may not be considered a break in consecutive years of unacceptable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S.B. 1365, Acts of the 87th Legislature, Regular Session, 2021, or similar legislation,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school years of unacceptable performance ratings occurring after the 2012-2013 school year for each school district, open-enrollment charter school, district campus, or charter school campus by determining the number of unacceptable performance ratings assigned to each district, charter school, district  campus, or charter school campus since the most recent acceptable performance rating was assigned to the district, charter school, district campus, or charter school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number of school years of unacceptable performance ratings as the base number of consecutive years of unacceptable performance for which the performance rating in the 2021-2022 school year will be added;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appointment of a board of managers under Section 39A.111 to the school district or charter school for each campus that is determined under Subdivision (1) to have been assigned an unacceptable performance rating for five or more school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Exemptions from interventions authorized under Sections 11.174 and 28.020 and Section 5, Chapter 919 (H.B. 4205), Acts of the 86th Legislature, Regular Session, 2019, apply to an intervention ordered under this section and the commissioner shall make necessary modifications to an intervention ordered under this section in accordance with those provisions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school district or open-enrollment charter school additional remedies or appellate or other review for previous interventions, sanctions, or performance ratings ordered or assigned;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commissioner from taking any action or ordering any intervention or sanction otherwise authorized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conflict with any other transition provision affecting this section, this transition provision prevails.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39A.118.</w:t>
      </w:r>
      <w:r>
        <w:rPr>
          <w:u w:val="single"/>
        </w:rPr>
        <w:t xml:space="preserve"> </w:t>
      </w:r>
      <w:r>
        <w:rPr>
          <w:u w:val="single"/>
        </w:rPr>
        <w:t xml:space="preserve"> </w:t>
      </w:r>
      <w:r>
        <w:rPr>
          <w:u w:val="single"/>
        </w:rPr>
        <w:t xml:space="preserve">INTERVENTION IF ASSIGNED CERTAIN PERFORMANCE NEEDS IMPROVEMENT RATING.  (a)  Until another performance rating is issued, the agency may not implement the intervention or sanctions as provided by Subsection (b) for a school district, open-enrollment charter school, district campus, or charter school campus, if the performance rating initiating the action under Subsection (b) is based on the first or second overall performance rating of D, since previously receiving a rating of C or higher.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interventions are subject to a pause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revocation of a charter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annexation under Section 13.054;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 in accreditation status under rules adopted for accreditation under Section 39.052;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interventions or sanctions under Section 39A.101(a), 39A.107(a) or (c), or 39A.111.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performance rating identified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in calculating consecutive school years of an unacceptable performance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break in consecutive school years of an unacceptable performance rating.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Interventions or sanctions implemented prior to the intervention pause under Subsection (a) shall continue during the school year for which actions under Subsection (b) are paused.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commissioner action based on performance or reasons not listed as interventions under Subsection (b).</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39A.301, Education Code, is amended to read as follows:</w:t>
      </w:r>
    </w:p>
    <w:p w:rsidR="003F3435" w:rsidRDefault="0032493E">
      <w:pPr>
        <w:spacing w:line="480" w:lineRule="auto"/>
        <w:ind w:firstLine="720"/>
        <w:jc w:val="both"/>
      </w:pPr>
      <w:r>
        <w:t xml:space="preserve">Sec.</w:t>
      </w:r>
      <w:r xml:space="preserve">
        <w:t> </w:t>
      </w:r>
      <w:r>
        <w:t xml:space="preserve">39A.301.</w:t>
      </w:r>
      <w:r xml:space="preserve">
        <w:t> </w:t>
      </w:r>
      <w:r xml:space="preserve">
        <w:t> </w:t>
      </w:r>
      <w:r>
        <w:t xml:space="preserve">REVIEW OF SANCTIONS BY STATE OFFICE OF ADMINISTRATIVE HEARINGS.  (a)</w:t>
      </w:r>
      <w:r xml:space="preserve">
        <w:t> </w:t>
      </w:r>
      <w:r xml:space="preserve">
        <w:t> </w:t>
      </w:r>
      <w:r>
        <w:t xml:space="preserve">A school district or open-enrollment charter school </w:t>
      </w:r>
      <w:r>
        <w:rPr>
          <w:u w:val="single"/>
        </w:rPr>
        <w:t xml:space="preserve">must appeal under this section if the district or school</w:t>
      </w:r>
      <w:r>
        <w:t xml:space="preserve"> </w:t>
      </w:r>
      <w:r>
        <w:t xml:space="preserve">[</w:t>
      </w:r>
      <w:r>
        <w:rPr>
          <w:strike/>
        </w:rPr>
        <w:t xml:space="preserve">that</w:t>
      </w:r>
      <w:r>
        <w:t xml:space="preserve">] intends to challenge a decision by the commissioner under </w:t>
      </w:r>
      <w:r>
        <w:rPr>
          <w:u w:val="single"/>
        </w:rPr>
        <w:t xml:space="preserve">Section 39.003 or</w:t>
      </w:r>
      <w:r>
        <w:t xml:space="preserve"> this chapter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close the district or a district campus or the charter school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to</w:t>
      </w:r>
      <w:r>
        <w:t xml:space="preserve">] pursue alternative management of a district campus or the charter school</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 board of managers to the district or school under Section 39A.202</w:t>
      </w:r>
      <w:r>
        <w:t xml:space="preserve"> [</w:t>
      </w:r>
      <w:r>
        <w:rPr>
          <w:strike/>
        </w:rPr>
        <w:t xml:space="preserve">must appeal the decision under this section</w:t>
      </w:r>
      <w:r>
        <w:t xml:space="preserve">].</w:t>
      </w:r>
    </w:p>
    <w:p w:rsidR="003F3435" w:rsidRDefault="0032493E">
      <w:pPr>
        <w:spacing w:line="480" w:lineRule="auto"/>
        <w:ind w:firstLine="720"/>
        <w:jc w:val="both"/>
      </w:pPr>
      <w:r>
        <w:t xml:space="preserve">(b)</w:t>
      </w:r>
      <w:r xml:space="preserve">
        <w:t> </w:t>
      </w:r>
      <w:r xml:space="preserve">
        <w:t> </w:t>
      </w:r>
      <w:r>
        <w:t xml:space="preserve">A challenge </w:t>
      </w:r>
      <w:r>
        <w:rPr>
          <w:u w:val="single"/>
        </w:rPr>
        <w:t xml:space="preserve">under this section</w:t>
      </w:r>
      <w:r>
        <w:t xml:space="preserve"> to a decision </w:t>
      </w:r>
      <w:r>
        <w:rPr>
          <w:u w:val="single"/>
        </w:rPr>
        <w:t xml:space="preserve">by the commissioner described by Subsection (a) is subject to review by the State Office of Administrative Hearings. </w:t>
      </w:r>
      <w:r>
        <w:rPr>
          <w:u w:val="single"/>
        </w:rPr>
        <w:t xml:space="preserve"> </w:t>
      </w:r>
      <w:r>
        <w:rPr>
          <w:u w:val="single"/>
        </w:rPr>
        <w:t xml:space="preserve">Notwithstanding</w:t>
      </w:r>
      <w:r>
        <w:t xml:space="preserve"> [</w:t>
      </w:r>
      <w:r>
        <w:rPr>
          <w:strike/>
        </w:rPr>
        <w:t xml:space="preserve">under this section is under the substantial evidence rule as provided by Subchapter G,</w:t>
      </w:r>
      <w:r>
        <w:t xml:space="preserve">] Chapter 2001, Government Code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w:t>
      </w:r>
      <w:r>
        <w:rPr>
          <w:strike/>
        </w:rPr>
        <w:t xml:space="preserve">. </w:t>
      </w:r>
      <w:r>
        <w:rPr>
          <w:strike/>
        </w:rPr>
        <w:t xml:space="preserve"> </w:t>
      </w:r>
      <w:r>
        <w:rPr>
          <w:strike/>
        </w:rPr>
        <w:t xml:space="preserve">The</w:t>
      </w:r>
      <w:r>
        <w:t xml:space="preserve">] commissioner shall adopt procedural rules for a challenge under this section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other law:</w:t>
      </w:r>
    </w:p>
    <w:p w:rsidR="003F3435" w:rsidRDefault="0032493E">
      <w:pPr>
        <w:spacing w:line="480" w:lineRule="auto"/>
        <w:ind w:firstLine="1440"/>
        <w:jc w:val="both"/>
      </w:pPr>
      <w:r>
        <w:t xml:space="preserve">[</w:t>
      </w:r>
      <w:r>
        <w:rPr>
          <w:strike/>
        </w:rPr>
        <w:t xml:space="preserve">(1)</w:t>
      </w:r>
      <w:r>
        <w:t xml:space="preserve">] the State Office of Administrative Hearings shall conduct an expedited review of a challenge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administrative law judge shall uphold a decision by the commissioner described by Subsection (a) unless the judge finds the decision is arbitrary and capricious or clearly erroneous;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reviewing any discretionary decisions made by the commissioner, the administrative law judge may not substitute the judge's judgment for that of the commissioner;</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administrative law judge shall issue a final order not later than the 30th day after the date on which the hearing is finally closed;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decision of the administrative law judge is final and may not be appealed;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the decision of the administrative law judge may set an effective date for an action under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r>
        <w:rPr>
          <w:u w:val="single"/>
        </w:rPr>
        <w:t xml:space="preserve">, except as provided by Section 39A.301</w:t>
      </w:r>
      <w:r>
        <w:t xml:space="preserve">.</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39A.0545, Education Code, is repealed.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w:t>
      </w:r>
      <w:r xml:space="preserve">
        <w:t> </w:t>
      </w:r>
      <w:r xml:space="preserve">
        <w:t> </w:t>
      </w:r>
      <w:r>
        <w:t xml:space="preserve">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SECTION 2.23.</w:t>
      </w:r>
      <w:r xml:space="preserve">
        <w:t> </w:t>
      </w:r>
      <w:r xml:space="preserve">
        <w:t> </w:t>
      </w:r>
      <w:r>
        <w:t xml:space="preserve">If this Act takes effect later than August 15, 2021, the Texas Education Agency shall publish the consecutive school years of unacceptable performance ratings as required by Section 39.054(a-3), Education Code, as amended by this Act, for each school district and campus as soon as practicable after the effective date of this Act.</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As soon as practicable after the effective date of this Act, the commissioner of education shall adopt rules to develop and implement alternative methods and standards for evaluating the performance of a campus for the 2020-2021 school year as required by Section 39.0545, Education Code, as added by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w:t>
      </w:r>
      <w:r>
        <w:t xml:space="preserve"> </w:t>
      </w:r>
      <w:r>
        <w:t xml:space="preserve">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w:t>
      </w:r>
      <w:r>
        <w:t xml:space="preserve"> </w:t>
      </w:r>
      <w:r>
        <w:t xml:space="preserve">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order, or determination that is final and unappealable under a provision of this code, except that funds may be used for an action or proceeding that is specifically authorized by a provision of this code or a rule adopted under this code and that results in a final and unappealable decision, order, or determination.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w:t>
      </w:r>
      <w:r>
        <w:t xml:space="preserve"> </w:t>
      </w:r>
      <w:r>
        <w:t xml:space="preserve">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39A.203, Education Code,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(14),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39A.256(a)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board of managers appointed for an open-enrollment charter school [</w:t>
      </w:r>
      <w:r>
        <w:rPr>
          <w:strike/>
        </w:rPr>
        <w:t xml:space="preserve">or a campus of an open-enrollment charter school</w:t>
      </w:r>
      <w:r>
        <w:t xml:space="preserve">] under this chapter or Chapter 12 has the powers and duties prescribed by Section 39A.201(b), if applicable, and Sections 39A.201(a), 39A.202, [</w:t>
      </w:r>
      <w:r>
        <w:rPr>
          <w:strike/>
        </w:rPr>
        <w:t xml:space="preserve">39A.203,</w:t>
      </w:r>
      <w:r>
        <w:t xml:space="preserve">] and 39A.206(b).</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board of managers for an open-enrollment charter school [</w:t>
      </w:r>
      <w:r>
        <w:rPr>
          <w:strike/>
        </w:rPr>
        <w:t xml:space="preserve">or a campus of an open-enrollment charter school</w:t>
      </w:r>
      <w:r>
        <w:t xml:space="preserve">] may not serve for a period that exceeds the period authorized by law for a board of managers appointed for a school district. </w:t>
      </w:r>
      <w:r>
        <w:t xml:space="preserve"> </w:t>
      </w:r>
      <w:r>
        <w:t xml:space="preserve">A board of managers appointed to wind up the affairs of a former open-enrollment charter school or campus serves until dissolved by the commissioner.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