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1367</w:t>
      </w:r>
    </w:p>
    <w:p w:rsidR="003F3435" w:rsidRDefault="0032493E">
      <w:pPr>
        <w:ind w:firstLine="720"/>
        <w:jc w:val="both"/>
      </w:pPr>
      <w:r>
        <w:t xml:space="preserve">(Oliverson)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commercial property and casualty insurance and insurance for certain large risks.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981.004, Insurance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with respect to a line of insurance for which the commissioner has temporarily reinstated the requirements for rate and form filings under Section 2251.0031(d) or 2301.0031(d), Subsections (a)(1) and (b) do not apply to an insurance policy issued by an eligible surplus lines insurer for any line of the kinds of insurance described by Sections 2251.0031(a) and 2301.0031(a) or exempted under Section 2251.0031(c) or 2301.0031(c).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2251.003(b), Insurance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2251.0031, this</w:t>
      </w:r>
      <w:r>
        <w:t xml:space="preserve"> [</w:t>
      </w:r>
      <w:r>
        <w:rPr>
          <w:strike/>
        </w:rPr>
        <w:t xml:space="preserve">This</w:t>
      </w:r>
      <w:r>
        <w:t xml:space="preserve">] subchapter and Subchapters B, C, and D apply to all lines of the following kinds of insurance written under an insurance policy or contract issued by an insurer authorized to engage in the business of insurance in this state:</w:t>
      </w:r>
    </w:p>
    <w:p w:rsidR="003F3435" w:rsidRDefault="0032493E">
      <w:pPr>
        <w:spacing w:line="480" w:lineRule="auto"/>
        <w:ind w:firstLine="1440"/>
        <w:jc w:val="both"/>
      </w:pPr>
      <w:r>
        <w:t xml:space="preserve">(1)</w:t>
      </w:r>
      <w:r xml:space="preserve">
        <w:t> </w:t>
      </w:r>
      <w:r xml:space="preserve">
        <w:t> </w:t>
      </w:r>
      <w:r>
        <w:t xml:space="preserve">general liability insurance;</w:t>
      </w:r>
    </w:p>
    <w:p w:rsidR="003F3435" w:rsidRDefault="0032493E">
      <w:pPr>
        <w:spacing w:line="480" w:lineRule="auto"/>
        <w:ind w:firstLine="1440"/>
        <w:jc w:val="both"/>
      </w:pPr>
      <w:r>
        <w:t xml:space="preserve">(2)</w:t>
      </w:r>
      <w:r xml:space="preserve">
        <w:t> </w:t>
      </w:r>
      <w:r xml:space="preserve">
        <w:t> </w:t>
      </w:r>
      <w:r>
        <w:t xml:space="preserve">residential and commercial property insurance, including farm and ranch insurance and farm and ranch owners insurance;</w:t>
      </w:r>
    </w:p>
    <w:p w:rsidR="003F3435" w:rsidRDefault="0032493E">
      <w:pPr>
        <w:spacing w:line="480" w:lineRule="auto"/>
        <w:ind w:firstLine="1440"/>
        <w:jc w:val="both"/>
      </w:pPr>
      <w:r>
        <w:t xml:space="preserve">(3)</w:t>
      </w:r>
      <w:r xml:space="preserve">
        <w:t> </w:t>
      </w:r>
      <w:r xml:space="preserve">
        <w:t> </w:t>
      </w:r>
      <w:r>
        <w:t xml:space="preserve">personal and commercial casualty insurance, except as provided by Section 2251.004;</w:t>
      </w:r>
    </w:p>
    <w:p w:rsidR="003F3435" w:rsidRDefault="0032493E">
      <w:pPr>
        <w:spacing w:line="480" w:lineRule="auto"/>
        <w:ind w:firstLine="1440"/>
        <w:jc w:val="both"/>
      </w:pPr>
      <w:r>
        <w:t xml:space="preserve">(4)</w:t>
      </w:r>
      <w:r xml:space="preserve">
        <w:t> </w:t>
      </w:r>
      <w:r xml:space="preserve">
        <w:t> </w:t>
      </w:r>
      <w:r>
        <w:t xml:space="preserve">medical professional liability insurance;</w:t>
      </w:r>
    </w:p>
    <w:p w:rsidR="003F3435" w:rsidRDefault="0032493E">
      <w:pPr>
        <w:spacing w:line="480" w:lineRule="auto"/>
        <w:ind w:firstLine="1440"/>
        <w:jc w:val="both"/>
      </w:pPr>
      <w:r>
        <w:t xml:space="preserve">(5)</w:t>
      </w:r>
      <w:r xml:space="preserve">
        <w:t> </w:t>
      </w:r>
      <w:r xml:space="preserve">
        <w:t> </w:t>
      </w:r>
      <w:r>
        <w:t xml:space="preserve">fidelity, guaranty, and surety bonds other than criminal court appearance bonds;</w:t>
      </w:r>
    </w:p>
    <w:p w:rsidR="003F3435" w:rsidRDefault="0032493E">
      <w:pPr>
        <w:spacing w:line="480" w:lineRule="auto"/>
        <w:ind w:firstLine="1440"/>
        <w:jc w:val="both"/>
      </w:pPr>
      <w:r>
        <w:t xml:space="preserve">(6)</w:t>
      </w:r>
      <w:r xml:space="preserve">
        <w:t> </w:t>
      </w:r>
      <w:r xml:space="preserve">
        <w:t> </w:t>
      </w:r>
      <w:r>
        <w:t xml:space="preserve">personal umbrella insurance;</w:t>
      </w:r>
    </w:p>
    <w:p w:rsidR="003F3435" w:rsidRDefault="0032493E">
      <w:pPr>
        <w:spacing w:line="480" w:lineRule="auto"/>
        <w:ind w:firstLine="1440"/>
        <w:jc w:val="both"/>
      </w:pPr>
      <w:r>
        <w:t xml:space="preserve">(7)</w:t>
      </w:r>
      <w:r xml:space="preserve">
        <w:t> </w:t>
      </w:r>
      <w:r xml:space="preserve">
        <w:t> </w:t>
      </w:r>
      <w:r>
        <w:t xml:space="preserve">personal liability insurance;</w:t>
      </w:r>
    </w:p>
    <w:p w:rsidR="003F3435" w:rsidRDefault="0032493E">
      <w:pPr>
        <w:spacing w:line="480" w:lineRule="auto"/>
        <w:ind w:firstLine="1440"/>
        <w:jc w:val="both"/>
      </w:pPr>
      <w:r>
        <w:t xml:space="preserve">(8)</w:t>
      </w:r>
      <w:r xml:space="preserve">
        <w:t> </w:t>
      </w:r>
      <w:r xml:space="preserve">
        <w:t> </w:t>
      </w:r>
      <w:r>
        <w:t xml:space="preserve">guaranteed auto protection (GAP) insurance;</w:t>
      </w:r>
    </w:p>
    <w:p w:rsidR="003F3435" w:rsidRDefault="0032493E">
      <w:pPr>
        <w:spacing w:line="480" w:lineRule="auto"/>
        <w:ind w:firstLine="1440"/>
        <w:jc w:val="both"/>
      </w:pPr>
      <w:r>
        <w:t xml:space="preserve">(9)</w:t>
      </w:r>
      <w:r xml:space="preserve">
        <w:t> </w:t>
      </w:r>
      <w:r xml:space="preserve">
        <w:t> </w:t>
      </w:r>
      <w:r>
        <w:t xml:space="preserve">involuntary unemployment insurance;</w:t>
      </w:r>
    </w:p>
    <w:p w:rsidR="003F3435" w:rsidRDefault="0032493E">
      <w:pPr>
        <w:spacing w:line="480" w:lineRule="auto"/>
        <w:ind w:firstLine="1440"/>
        <w:jc w:val="both"/>
      </w:pPr>
      <w:r>
        <w:t xml:space="preserve">(10)</w:t>
      </w:r>
      <w:r xml:space="preserve">
        <w:t> </w:t>
      </w:r>
      <w:r xml:space="preserve">
        <w:t> </w:t>
      </w:r>
      <w:r>
        <w:t xml:space="preserve">financial guaranty insurance;</w:t>
      </w:r>
    </w:p>
    <w:p w:rsidR="003F3435" w:rsidRDefault="0032493E">
      <w:pPr>
        <w:spacing w:line="480" w:lineRule="auto"/>
        <w:ind w:firstLine="1440"/>
        <w:jc w:val="both"/>
      </w:pPr>
      <w:r>
        <w:t xml:space="preserve">(11)</w:t>
      </w:r>
      <w:r xml:space="preserve">
        <w:t> </w:t>
      </w:r>
      <w:r xml:space="preserve">
        <w:t> </w:t>
      </w:r>
      <w:r>
        <w:t xml:space="preserve">inland marine insurance;</w:t>
      </w:r>
    </w:p>
    <w:p w:rsidR="003F3435" w:rsidRDefault="0032493E">
      <w:pPr>
        <w:spacing w:line="480" w:lineRule="auto"/>
        <w:ind w:firstLine="1440"/>
        <w:jc w:val="both"/>
      </w:pPr>
      <w:r>
        <w:t xml:space="preserve">(12)</w:t>
      </w:r>
      <w:r xml:space="preserve">
        <w:t> </w:t>
      </w:r>
      <w:r xml:space="preserve">
        <w:t> </w:t>
      </w:r>
      <w:r>
        <w:t xml:space="preserve">rain insurance;</w:t>
      </w:r>
    </w:p>
    <w:p w:rsidR="003F3435" w:rsidRDefault="0032493E">
      <w:pPr>
        <w:spacing w:line="480" w:lineRule="auto"/>
        <w:ind w:firstLine="1440"/>
        <w:jc w:val="both"/>
      </w:pPr>
      <w:r>
        <w:t xml:space="preserve">(13)</w:t>
      </w:r>
      <w:r xml:space="preserve">
        <w:t> </w:t>
      </w:r>
      <w:r xml:space="preserve">
        <w:t> </w:t>
      </w:r>
      <w:r>
        <w:t xml:space="preserve">hail insurance on farm crops;</w:t>
      </w:r>
    </w:p>
    <w:p w:rsidR="003F3435" w:rsidRDefault="0032493E">
      <w:pPr>
        <w:spacing w:line="480" w:lineRule="auto"/>
        <w:ind w:firstLine="1440"/>
        <w:jc w:val="both"/>
      </w:pPr>
      <w:r>
        <w:t xml:space="preserve">(14)</w:t>
      </w:r>
      <w:r xml:space="preserve">
        <w:t> </w:t>
      </w:r>
      <w:r xml:space="preserve">
        <w:t> </w:t>
      </w:r>
      <w:r>
        <w:t xml:space="preserve">personal and commercial automobile insurance;</w:t>
      </w:r>
    </w:p>
    <w:p w:rsidR="003F3435" w:rsidRDefault="0032493E">
      <w:pPr>
        <w:spacing w:line="480" w:lineRule="auto"/>
        <w:ind w:firstLine="1440"/>
        <w:jc w:val="both"/>
      </w:pPr>
      <w:r>
        <w:t xml:space="preserve">(15)</w:t>
      </w:r>
      <w:r xml:space="preserve">
        <w:t> </w:t>
      </w:r>
      <w:r xml:space="preserve">
        <w:t> </w:t>
      </w:r>
      <w:r>
        <w:t xml:space="preserve">multi-peril insurance; and</w:t>
      </w:r>
    </w:p>
    <w:p w:rsidR="003F3435" w:rsidRDefault="0032493E">
      <w:pPr>
        <w:spacing w:line="480" w:lineRule="auto"/>
        <w:ind w:firstLine="1440"/>
        <w:jc w:val="both"/>
      </w:pPr>
      <w:r>
        <w:t xml:space="preserve">(16)</w:t>
      </w:r>
      <w:r xml:space="preserve">
        <w:t> </w:t>
      </w:r>
      <w:r xml:space="preserve">
        <w:t> </w:t>
      </w:r>
      <w:r>
        <w:t xml:space="preserve">identity theft insurance issued under Chapter 706.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2251, Insurance Code, is amended by adding Section 2251.0031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2251.0031.</w:t>
      </w:r>
      <w:r>
        <w:rPr>
          <w:u w:val="single"/>
        </w:rPr>
        <w:t xml:space="preserve"> </w:t>
      </w:r>
      <w:r>
        <w:rPr>
          <w:u w:val="single"/>
        </w:rPr>
        <w:t xml:space="preserve"> </w:t>
      </w:r>
      <w:r>
        <w:rPr>
          <w:u w:val="single"/>
        </w:rPr>
        <w:t xml:space="preserve">EXCEPTIONS FOR CERTAIN LINES.  (a)  Except as provided by Subsection (d), Subchapter C does not apply to any line of the following kinds of insurance written under a commercial insurance policy or contract issued by an insurer authorized to engage in the business of insurance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surety bonds;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fidelity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inland marine;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boiler and machinery;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environmental impairment or pollution liability;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kidnap and ransom;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political risk or expropriation;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commercial excess liability or umbrella liability;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directors' and officers' liability;</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fiduciary liability;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employment practices liability;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errors and omission and professional liability other than medical professional liability;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media liability;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product liability, product recall, or completed operations;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commercial cybersecurity, including first- and third-party commercial lines coverage for losses arising out of or relating to data privacy breaches, network security, computer viruses, and similar exposures;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highly protected commercial property;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commercial flood insurance not provided through the National Flood Insurance Program; or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any combination of only the kinds of insurance listed in this subsection or exempted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"highly protected commercial property"</w:t>
      </w:r>
      <w:r>
        <w:rPr>
          <w:u w:val="single"/>
        </w:rPr>
        <w:t xml:space="preserve"> </w:t>
      </w:r>
      <w:r>
        <w:rPr>
          <w:u w:val="single"/>
        </w:rPr>
        <w:t xml:space="preserve">is commercial property that is subject to a much lower than normal probability of loss due to low-hazard occupancy or property type, superior construction, special fire protection equipment and procedures, and management commitment to loss prevention.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may exempt a commercial line of insurance or commercial risk not listed in Subsection (a) from the rate filing requirements of Subchapter C to promote enhanced competition or more effectively use the resources of the department that might otherwise be used to review commercial lines filings.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the commissioner may temporarily require rate filings under Subchapter C for a specific kind of insurance listed in Subsection (a) for a period of not longer than one year if, after notice and hearing, the commissioner issues an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finding that a reasonable degree of competition does not exist for that specific kind of 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specifies the relevant tests and test results used to determine the degree of competition for that kind of insurance.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absence of a finding described by Subsection (d) with respect to a specific kind of insurance, a competitive market is presumed to exist for that kind of insurance.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reasonable and necessary rules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2251.101,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rates for use with an insured that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total insured property values of $5 million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total annual gross revenues of $10 million or more;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total premium of $25,000 or more for property insurance, $25,000 or more for general liability insurance, or $50,000 or more for multi-peril insurance.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2301.003(b), Insurance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2301.0031, this</w:t>
      </w:r>
      <w:r xml:space="preserve">
        <w:t> </w:t>
      </w:r>
      <w:r>
        <w:t xml:space="preserve">[</w:t>
      </w:r>
      <w:r>
        <w:rPr>
          <w:strike/>
        </w:rPr>
        <w:t xml:space="preserve">This</w:t>
      </w:r>
      <w:r>
        <w:t xml:space="preserve">] subchapter applies to all lines of the following kinds of insurance written under an insurance policy or contract issued by an insurer authorized to engage in the business of insurance in this state:</w:t>
      </w:r>
    </w:p>
    <w:p w:rsidR="003F3435" w:rsidRDefault="0032493E">
      <w:pPr>
        <w:spacing w:line="480" w:lineRule="auto"/>
        <w:ind w:firstLine="1440"/>
        <w:jc w:val="both"/>
      </w:pPr>
      <w:r>
        <w:t xml:space="preserve">(1)</w:t>
      </w:r>
      <w:r xml:space="preserve">
        <w:t> </w:t>
      </w:r>
      <w:r xml:space="preserve">
        <w:t> </w:t>
      </w:r>
      <w:r>
        <w:t xml:space="preserve">general liability insurance;</w:t>
      </w:r>
    </w:p>
    <w:p w:rsidR="003F3435" w:rsidRDefault="0032493E">
      <w:pPr>
        <w:spacing w:line="480" w:lineRule="auto"/>
        <w:ind w:firstLine="1440"/>
        <w:jc w:val="both"/>
      </w:pPr>
      <w:r>
        <w:t xml:space="preserve">(2)</w:t>
      </w:r>
      <w:r xml:space="preserve">
        <w:t> </w:t>
      </w:r>
      <w:r xml:space="preserve">
        <w:t> </w:t>
      </w:r>
      <w:r>
        <w:t xml:space="preserve">residential and commercial property insurance, including farm and ranch insurance and farm and ranch owners insurance;</w:t>
      </w:r>
    </w:p>
    <w:p w:rsidR="003F3435" w:rsidRDefault="0032493E">
      <w:pPr>
        <w:spacing w:line="480" w:lineRule="auto"/>
        <w:ind w:firstLine="1440"/>
        <w:jc w:val="both"/>
      </w:pPr>
      <w:r>
        <w:t xml:space="preserve">(3)</w:t>
      </w:r>
      <w:r xml:space="preserve">
        <w:t> </w:t>
      </w:r>
      <w:r xml:space="preserve">
        <w:t> </w:t>
      </w:r>
      <w:r>
        <w:t xml:space="preserve">personal and commercial casualty insurance, except as provided by Section 2301.005;</w:t>
      </w:r>
    </w:p>
    <w:p w:rsidR="003F3435" w:rsidRDefault="0032493E">
      <w:pPr>
        <w:spacing w:line="480" w:lineRule="auto"/>
        <w:ind w:firstLine="1440"/>
        <w:jc w:val="both"/>
      </w:pPr>
      <w:r>
        <w:t xml:space="preserve">(4)</w:t>
      </w:r>
      <w:r xml:space="preserve">
        <w:t> </w:t>
      </w:r>
      <w:r xml:space="preserve">
        <w:t> </w:t>
      </w:r>
      <w:r>
        <w:t xml:space="preserve">medical professional liability insurance;</w:t>
      </w:r>
    </w:p>
    <w:p w:rsidR="003F3435" w:rsidRDefault="0032493E">
      <w:pPr>
        <w:spacing w:line="480" w:lineRule="auto"/>
        <w:ind w:firstLine="1440"/>
        <w:jc w:val="both"/>
      </w:pPr>
      <w:r>
        <w:t xml:space="preserve">(5)</w:t>
      </w:r>
      <w:r xml:space="preserve">
        <w:t> </w:t>
      </w:r>
      <w:r xml:space="preserve">
        <w:t> </w:t>
      </w:r>
      <w:r>
        <w:t xml:space="preserve">fidelity, guaranty, and surety bonds other than criminal court appearance bonds;</w:t>
      </w:r>
    </w:p>
    <w:p w:rsidR="003F3435" w:rsidRDefault="0032493E">
      <w:pPr>
        <w:spacing w:line="480" w:lineRule="auto"/>
        <w:ind w:firstLine="1440"/>
        <w:jc w:val="both"/>
      </w:pPr>
      <w:r>
        <w:t xml:space="preserve">(6)</w:t>
      </w:r>
      <w:r xml:space="preserve">
        <w:t> </w:t>
      </w:r>
      <w:r xml:space="preserve">
        <w:t> </w:t>
      </w:r>
      <w:r>
        <w:t xml:space="preserve">personal umbrella insurance;</w:t>
      </w:r>
    </w:p>
    <w:p w:rsidR="003F3435" w:rsidRDefault="0032493E">
      <w:pPr>
        <w:spacing w:line="480" w:lineRule="auto"/>
        <w:ind w:firstLine="1440"/>
        <w:jc w:val="both"/>
      </w:pPr>
      <w:r>
        <w:t xml:space="preserve">(7)</w:t>
      </w:r>
      <w:r xml:space="preserve">
        <w:t> </w:t>
      </w:r>
      <w:r xml:space="preserve">
        <w:t> </w:t>
      </w:r>
      <w:r>
        <w:t xml:space="preserve">personal liability insurance;</w:t>
      </w:r>
    </w:p>
    <w:p w:rsidR="003F3435" w:rsidRDefault="0032493E">
      <w:pPr>
        <w:spacing w:line="480" w:lineRule="auto"/>
        <w:ind w:firstLine="1440"/>
        <w:jc w:val="both"/>
      </w:pPr>
      <w:r>
        <w:t xml:space="preserve">(8)</w:t>
      </w:r>
      <w:r xml:space="preserve">
        <w:t> </w:t>
      </w:r>
      <w:r xml:space="preserve">
        <w:t> </w:t>
      </w:r>
      <w:r>
        <w:t xml:space="preserve">guaranteed auto protection (GAP) insurance;</w:t>
      </w:r>
    </w:p>
    <w:p w:rsidR="003F3435" w:rsidRDefault="0032493E">
      <w:pPr>
        <w:spacing w:line="480" w:lineRule="auto"/>
        <w:ind w:firstLine="1440"/>
        <w:jc w:val="both"/>
      </w:pPr>
      <w:r>
        <w:t xml:space="preserve">(9)</w:t>
      </w:r>
      <w:r xml:space="preserve">
        <w:t> </w:t>
      </w:r>
      <w:r xml:space="preserve">
        <w:t> </w:t>
      </w:r>
      <w:r>
        <w:t xml:space="preserve">involuntary unemployment insurance;</w:t>
      </w:r>
    </w:p>
    <w:p w:rsidR="003F3435" w:rsidRDefault="0032493E">
      <w:pPr>
        <w:spacing w:line="480" w:lineRule="auto"/>
        <w:ind w:firstLine="1440"/>
        <w:jc w:val="both"/>
      </w:pPr>
      <w:r>
        <w:t xml:space="preserve">(10)</w:t>
      </w:r>
      <w:r xml:space="preserve">
        <w:t> </w:t>
      </w:r>
      <w:r xml:space="preserve">
        <w:t> </w:t>
      </w:r>
      <w:r>
        <w:t xml:space="preserve">financial guaranty insurance;</w:t>
      </w:r>
    </w:p>
    <w:p w:rsidR="003F3435" w:rsidRDefault="0032493E">
      <w:pPr>
        <w:spacing w:line="480" w:lineRule="auto"/>
        <w:ind w:firstLine="1440"/>
        <w:jc w:val="both"/>
      </w:pPr>
      <w:r>
        <w:t xml:space="preserve">(11)</w:t>
      </w:r>
      <w:r xml:space="preserve">
        <w:t> </w:t>
      </w:r>
      <w:r xml:space="preserve">
        <w:t> </w:t>
      </w:r>
      <w:r>
        <w:t xml:space="preserve">inland marine insurance;</w:t>
      </w:r>
    </w:p>
    <w:p w:rsidR="003F3435" w:rsidRDefault="0032493E">
      <w:pPr>
        <w:spacing w:line="480" w:lineRule="auto"/>
        <w:ind w:firstLine="1440"/>
        <w:jc w:val="both"/>
      </w:pPr>
      <w:r>
        <w:t xml:space="preserve">(12)</w:t>
      </w:r>
      <w:r xml:space="preserve">
        <w:t> </w:t>
      </w:r>
      <w:r xml:space="preserve">
        <w:t> </w:t>
      </w:r>
      <w:r>
        <w:t xml:space="preserve">rain insurance;</w:t>
      </w:r>
    </w:p>
    <w:p w:rsidR="003F3435" w:rsidRDefault="0032493E">
      <w:pPr>
        <w:spacing w:line="480" w:lineRule="auto"/>
        <w:ind w:firstLine="1440"/>
        <w:jc w:val="both"/>
      </w:pPr>
      <w:r>
        <w:t xml:space="preserve">(13)</w:t>
      </w:r>
      <w:r xml:space="preserve">
        <w:t> </w:t>
      </w:r>
      <w:r xml:space="preserve">
        <w:t> </w:t>
      </w:r>
      <w:r>
        <w:t xml:space="preserve">hail insurance on farm crops;</w:t>
      </w:r>
    </w:p>
    <w:p w:rsidR="003F3435" w:rsidRDefault="0032493E">
      <w:pPr>
        <w:spacing w:line="480" w:lineRule="auto"/>
        <w:ind w:firstLine="1440"/>
        <w:jc w:val="both"/>
      </w:pPr>
      <w:r>
        <w:t xml:space="preserve">(14)</w:t>
      </w:r>
      <w:r xml:space="preserve">
        <w:t> </w:t>
      </w:r>
      <w:r xml:space="preserve">
        <w:t> </w:t>
      </w:r>
      <w:r>
        <w:t xml:space="preserve">personal and commercial automobile insurance;</w:t>
      </w:r>
    </w:p>
    <w:p w:rsidR="003F3435" w:rsidRDefault="0032493E">
      <w:pPr>
        <w:spacing w:line="480" w:lineRule="auto"/>
        <w:ind w:firstLine="1440"/>
        <w:jc w:val="both"/>
      </w:pPr>
      <w:r>
        <w:t xml:space="preserve">(15)</w:t>
      </w:r>
      <w:r xml:space="preserve">
        <w:t> </w:t>
      </w:r>
      <w:r xml:space="preserve">
        <w:t> </w:t>
      </w:r>
      <w:r>
        <w:t xml:space="preserve">multi-peril insurance; and</w:t>
      </w:r>
    </w:p>
    <w:p w:rsidR="003F3435" w:rsidRDefault="0032493E">
      <w:pPr>
        <w:spacing w:line="480" w:lineRule="auto"/>
        <w:ind w:firstLine="1440"/>
        <w:jc w:val="both"/>
      </w:pPr>
      <w:r>
        <w:t xml:space="preserve">(16)</w:t>
      </w:r>
      <w:r xml:space="preserve">
        <w:t> </w:t>
      </w:r>
      <w:r xml:space="preserve">
        <w:t> </w:t>
      </w:r>
      <w:r>
        <w:t xml:space="preserve">identity theft insurance issued under Chapter 706.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2301, Insurance Code, is amended by adding Section 2301.0031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2301.0031.</w:t>
      </w:r>
      <w:r>
        <w:rPr>
          <w:u w:val="single"/>
        </w:rPr>
        <w:t xml:space="preserve"> </w:t>
      </w:r>
      <w:r>
        <w:rPr>
          <w:u w:val="single"/>
        </w:rPr>
        <w:t xml:space="preserve"> </w:t>
      </w:r>
      <w:r>
        <w:rPr>
          <w:u w:val="single"/>
        </w:rPr>
        <w:t xml:space="preserve">EXCEPTIONS FOR CERTAIN LINES.  (a)  Except as provided by Subsection (d), Sections 2301.006, 2301.007(a) and (b), and 2301.008 do not apply to any line of the following kinds of insurance written under a commercial insurance policy or contract issued by an insurer authorized to engage in the business of insurance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surety bonds;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fidelity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inland marine;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boiler and machinery;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environmental impairment or pollution liability;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kidnap and ransom;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political risk or expropriation;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commercial excess liability or umbrella liability;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directors' and officers' liability;</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fiduciary liability;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employment practices liability;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errors and omission and professional liability other than medical professional liability;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media liability;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product liability, product recall, or completed operations;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commercial cybersecurity, including first- and third-party commercial lines coverage for losses arising out of or relating to data privacy breaches, network security, computer viruses, and similar exposures;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highly protected commercial property;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commercial flood insurance not provided through the National Flood Insurance Program; or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any combination of only the kinds of insurance listed in this subsection or exempted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"highly protected commercial property" is commercial property that is subject to a much lower than normal probability of loss due to low-hazard occupancy or property type, superior construction, special fire protection equipment and procedures, and management commitment to loss prevention.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may exempt a commercial line of insurance or commercial risk not listed in Subsection (a) from the form filing requirements of this subchapter to promote enhanced competition or more effectively use the resources of the department that might otherwise be used to review commercial lines filings.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the commissioner may temporarily impose the requirements of Sections 2301.006, 2301.007(a) and (b), and 2301.008 for a specific kind of insurance listed in Subsection (a) for a period of not longer than one year if, after notice and hearing, the commissioner issues an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finding that a reasonable degree of competition does not exist for that specific kind of 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specifies the relevant tests and test results used to determine the degree of competition for that kind of insurance.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absence of a finding described by Subsection (d) with respect to a specific kind of insurance, a competitive market is presumed to exist for that kind of insurance.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reasonable and necessary rules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insurance policy that is delivered, issued for delivery, or renewed on or after September 1, 2021.  An insurance policy  delivered, issued for delivery, or renewed before September 1, 2021,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