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coordinated system for the dispatch, triage, transport, and transfer of patients in certain trauma service area regional advisory councils; providing rulemaking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773, Health and Safety Code, is amended by adding Section 773.141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773.1141. INFORMATION AND GUIDELINES RELATED TO CERTAIN PATIENT TRANSFERS AND RELATED SERVICES.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trauma service area regional advisory council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county located on the international border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at least one county adjacent 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For each trauma service area regional advisory council to which this section applies, the department, by January 1, 2022,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require the council to create an advisory committee composed of equally represented designated trauma hospital members located within the geographic boundaries of the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develop guidelines for patient transfers;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periodically review patient transfers to ensure compliance with applicable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for the purpose of ensuring that patients located in the council's geographic boundaries receive health care at the closest and most appropriate health care facility, require the council to implement a centralized system to assist the council in the dispatch, triage, transport, and transfer of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require each hospital and emergency services provider operating within the geographic boundaries of the council to collect and report to the council data on patients transferred outside the geographic boundaries of the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