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87R10274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certification of live music venues by and other duties of the Texas Music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485, Government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TEXAS MUSIC OFFICE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485.051.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"Certification holder" means an individual or entity that holds a certification issued by the music office as an independent live music venue, operator, producer, or promoter under this subchapter.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"Music office" means the Texas Music Office in the office of the governor.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485.052.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DUTIES.  The music office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 and oversee federal programs in this state supporting independent live music venues, operators, producers, or promoters, including monitoring changes to those programs to ensure efficient implementation;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accordance with Section 485.053, issue certifications to independent live music venues, operators, producers, and promoters for the purpose of administering and overseeing programs described by Subdivision 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each certification holder maintains compliance with the requirements for certification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485.053.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CERTIFICATION ISSUANCE.  (a)  Subject to Subsections (b) and (c), the music office shall issue a certification as an independent live music venue, operator, producer, or promoter, for purposes of any federal program requiring such certification, to an individual or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organizes, promotes, sells tickets, produces, manages, or hosts live concerts;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generates at least 60 percent of the individual's or entity's primary business revenue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entrance fees or ticket sales and fees;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production reimbursements;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sale of beverages, food, and merchandise at events;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operated its primary business in this state for at least one year preceding certification;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pays artists fairly in an amount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based 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percentage of sales;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guarantee in writing or in a standard contract;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mutually beneficial formal agreement;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based solely on tips, unless the artist is participating in a legitimate fundraiser or similar charitable event;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meets at least five of the following criteria: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markets live music performances through listings in printed or electronic publications;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live music performances four or more nights of each week;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employs or contracts the services of one or more persons in two or more of the following positions or services: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sound engineer;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booker;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stage manager;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security personnel;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designated live performance and audience space;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technical sound and lighting, either in-house or through a contract with a vendor;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dedicated space for the storage of audio equipment or musical instruments;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charges for live music performances through ticketing or imposing an entrance fee;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maintains hours of operation that coincide with live music performance show times.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music office may not issue a certification as an independent live music venue, operator, producer, or promoter to an individual or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presents live performances of a prurient sexual nature, as determined by the music office;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derives directly or indirectly a more than de minimis gross revenue, as determined by the music office, through: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sale of products or services of a prurient sexual nature;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presentation of any depictions or displays of a prurient sexual nature.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music office may not issue a certification as an independent live music venue, operator, producer, or promoter to an individual or entity unless the individual or entity: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employs as full-time equivalents 50 or more employees or contractors;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derives not less than 10 percent of the individual's or entity's gross revenue from federal funding;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majority-owned, controlled, or operated by an individual or entity described by Subdivisions (1) and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