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1459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a voter unable to enter a polling place.</w:t>
      </w:r>
    </w:p>
    <w:p w:rsidR="003F3435" w:rsidRDefault="0032493E">
      <w:pPr>
        <w:spacing w:line="480" w:lineRule="auto"/>
        <w:ind w:firstLine="720"/>
        <w:jc w:val="both"/>
      </w:pPr>
      <w:r>
        <w:t xml:space="preserve">BE IT ENACTED BY THE LEGISLATURE OF THE STATE OF TEXAS: </w:t>
      </w:r>
    </w:p>
    <w:p w:rsidR="003F3435" w:rsidRDefault="0032493E">
      <w:pPr>
        <w:spacing w:line="480" w:lineRule="auto"/>
        <w:ind w:firstLine="720"/>
        <w:jc w:val="both"/>
      </w:pPr>
      <w:r>
        <w:t xml:space="preserve">SECTION 1.</w:t>
      </w:r>
      <w:r xml:space="preserve">
        <w:t> </w:t>
      </w:r>
      <w:r>
        <w:t xml:space="preserve"> Chapter 62, Election Code, is amended by adding Section 62.017 to read as follows:</w:t>
      </w:r>
    </w:p>
    <w:p w:rsidR="003F3435" w:rsidRDefault="0032493E">
      <w:pPr>
        <w:spacing w:line="480" w:lineRule="auto"/>
        <w:ind w:firstLine="720"/>
        <w:jc w:val="both"/>
      </w:pPr>
      <w:r>
        <w:rPr>
          <w:u w:val="single"/>
        </w:rPr>
        <w:t xml:space="preserve">Sec. 62.017.</w:t>
      </w:r>
      <w:r>
        <w:rPr>
          <w:u w:val="single"/>
        </w:rPr>
        <w:t xml:space="preserve"> </w:t>
      </w:r>
      <w:r>
        <w:rPr>
          <w:u w:val="single"/>
        </w:rPr>
        <w:t xml:space="preserve"> NOTICE OF CURBSIDE VOTING.</w:t>
      </w:r>
      <w:r>
        <w:rPr>
          <w:u w:val="single"/>
        </w:rPr>
        <w:t xml:space="preserve"> </w:t>
      </w:r>
      <w:r>
        <w:rPr>
          <w:u w:val="single"/>
        </w:rPr>
        <w:t xml:space="preserve"> (a) An election officer shall post notice regarding assistance available to voters unable to enter the polling place without assistance or likelihood of injuring the voter’s health, as defined in Section 64.009 of this title.</w:t>
      </w:r>
      <w:r xml:space="preserve">
        <w:t> </w:t>
      </w:r>
    </w:p>
    <w:p w:rsidR="003F3435" w:rsidRDefault="0032493E">
      <w:pPr>
        <w:spacing w:line="480" w:lineRule="auto"/>
        <w:ind w:firstLine="720"/>
        <w:jc w:val="both"/>
      </w:pPr>
      <w:r>
        <w:rPr>
          <w:u w:val="single"/>
        </w:rPr>
        <w:t xml:space="preserve">(b) Notice under this section shall:</w:t>
      </w:r>
    </w:p>
    <w:p w:rsidR="003F3435" w:rsidRDefault="0032493E">
      <w:pPr>
        <w:spacing w:line="480" w:lineRule="auto"/>
        <w:ind w:firstLine="1440"/>
        <w:ind w:start="720"/>
        <w:jc w:val="both"/>
      </w:pPr>
      <w:r>
        <w:rPr>
          <w:u w:val="single"/>
        </w:rPr>
        <w:t xml:space="preserve">(1) Be printed in:</w:t>
      </w:r>
      <w:r xml:space="preserve">
        <w:t> </w:t>
      </w:r>
    </w:p>
    <w:p w:rsidR="003F3435" w:rsidRDefault="0032493E">
      <w:pPr>
        <w:spacing w:line="480" w:lineRule="auto"/>
        <w:ind w:firstLine="2160"/>
        <w:ind w:start="1440"/>
        <w:jc w:val="both"/>
      </w:pPr>
      <w:r>
        <w:rPr>
          <w:u w:val="single"/>
        </w:rPr>
        <w:t xml:space="preserve">(1) English;</w:t>
      </w:r>
    </w:p>
    <w:p w:rsidR="003F3435" w:rsidRDefault="0032493E">
      <w:pPr>
        <w:spacing w:line="480" w:lineRule="auto"/>
        <w:ind w:firstLine="2160"/>
        <w:ind w:start="1440"/>
        <w:jc w:val="both"/>
      </w:pPr>
      <w:r>
        <w:rPr>
          <w:u w:val="single"/>
        </w:rPr>
        <w:t xml:space="preserve">(2) Spanish; and</w:t>
      </w:r>
    </w:p>
    <w:p w:rsidR="003F3435" w:rsidRDefault="0032493E">
      <w:pPr>
        <w:spacing w:line="480" w:lineRule="auto"/>
        <w:ind w:firstLine="2160"/>
        <w:jc w:val="both"/>
      </w:pPr>
      <w:r>
        <w:rPr>
          <w:u w:val="single"/>
        </w:rPr>
        <w:t xml:space="preserve">(3) Any other language in which a political subdivision is required to provide assistance under the Voting Rights Act (52 U.S.C. Section 10301 et seq.); and</w:t>
      </w:r>
    </w:p>
    <w:p w:rsidR="003F3435" w:rsidRDefault="0032493E">
      <w:pPr>
        <w:spacing w:line="480" w:lineRule="auto"/>
        <w:ind w:firstLine="2160"/>
        <w:jc w:val="both"/>
      </w:pPr>
      <w:r>
        <w:rPr>
          <w:u w:val="single"/>
        </w:rPr>
        <w:t xml:space="preserve">(2)</w:t>
      </w:r>
      <w:r>
        <w:rPr>
          <w:u w:val="single"/>
        </w:rPr>
        <w:t xml:space="preserve"> </w:t>
      </w:r>
      <w:r>
        <w:rPr>
          <w:u w:val="single"/>
        </w:rPr>
        <w:t xml:space="preserve"> </w:t>
      </w:r>
      <w:r>
        <w:rPr>
          <w:u w:val="single"/>
        </w:rPr>
        <w:t xml:space="preserve">Include instructions regarding eligibility requirements for voting under Section 64.009.</w:t>
      </w:r>
    </w:p>
    <w:p w:rsidR="003F3435" w:rsidRDefault="0032493E">
      <w:pPr>
        <w:spacing w:line="480" w:lineRule="auto"/>
        <w:ind w:firstLine="720"/>
        <w:jc w:val="both"/>
      </w:pPr>
      <w:r>
        <w:rPr>
          <w:u w:val="single"/>
        </w:rPr>
        <w:t xml:space="preserve">(c) The secretary of state shall prescribe the form and content of the notice poster in accordance with this section. If it is not practical to fit all of the information required by this section on a single poster, the secretary of state may provide for the use of two or more posters to convey the information.</w:t>
      </w:r>
    </w:p>
    <w:p w:rsidR="003F3435" w:rsidRDefault="0032493E">
      <w:pPr>
        <w:spacing w:line="480" w:lineRule="auto"/>
        <w:ind w:firstLine="720"/>
        <w:jc w:val="both"/>
      </w:pPr>
      <w:r>
        <w:t xml:space="preserve">SECTION 2.</w:t>
      </w:r>
      <w:r xml:space="preserve">
        <w:t> </w:t>
      </w:r>
      <w:r>
        <w:t xml:space="preserve"> Section 64.009, Election Code, is amended as follows:</w:t>
      </w:r>
    </w:p>
    <w:p w:rsidR="003F3435" w:rsidRDefault="0032493E">
      <w:pPr>
        <w:spacing w:line="480" w:lineRule="auto"/>
        <w:ind w:firstLine="720"/>
        <w:jc w:val="both"/>
      </w:pPr>
      <w:r>
        <w:t xml:space="preserve">Sec. 64.009.  VOTER UNABLE TO ENTER POLLING PLACE. (a)</w:t>
      </w:r>
      <w:r xml:space="preserve">
        <w:t> </w:t>
      </w:r>
      <w:r>
        <w:t xml:space="preserve"> [</w:t>
      </w:r>
      <w:r>
        <w:rPr>
          <w:strike/>
        </w:rPr>
        <w:t xml:space="preserve">If a</w:t>
      </w:r>
      <w:r>
        <w:t xml:space="preserve">] </w:t>
      </w:r>
      <w:r>
        <w:rPr>
          <w:u w:val="single"/>
        </w:rPr>
        <w:t xml:space="preserve">In this section a</w:t>
      </w:r>
      <w:r>
        <w:t xml:space="preserve"> voter is physically unable to enter the polling place </w:t>
      </w:r>
      <w:r>
        <w:rPr>
          <w:u w:val="single"/>
        </w:rPr>
        <w:t xml:space="preserve">if the voter cannot do so</w:t>
      </w:r>
      <w:r>
        <w:t xml:space="preserve"> without:</w:t>
      </w:r>
    </w:p>
    <w:p w:rsidR="003F3435" w:rsidRDefault="0032493E">
      <w:pPr>
        <w:spacing w:line="480" w:lineRule="auto"/>
        <w:ind w:firstLine="1440"/>
        <w:ind w:start="720"/>
        <w:jc w:val="both"/>
      </w:pPr>
      <w:r>
        <w:rPr>
          <w:u w:val="single"/>
        </w:rPr>
        <w:t xml:space="preserve">(1)</w:t>
      </w:r>
      <w:r>
        <w:t xml:space="preserve"> personal assistance</w:t>
      </w:r>
      <w:r>
        <w:rPr>
          <w:u w:val="single"/>
        </w:rPr>
        <w:t xml:space="preserve">;</w:t>
      </w:r>
    </w:p>
    <w:p w:rsidR="003F3435" w:rsidRDefault="0032493E">
      <w:pPr>
        <w:spacing w:line="480" w:lineRule="auto"/>
        <w:ind w:firstLine="1440"/>
        <w:ind w:start="720"/>
        <w:jc w:val="both"/>
      </w:pPr>
      <w:r>
        <w:rPr>
          <w:u w:val="single"/>
        </w:rPr>
        <w:t xml:space="preserve">(B)</w:t>
      </w:r>
      <w:r>
        <w:t xml:space="preserve"> likelihood of injuring the voter's health</w:t>
      </w:r>
      <w:r>
        <w:rPr>
          <w:u w:val="single"/>
        </w:rPr>
        <w:t xml:space="preserve">; or</w:t>
      </w:r>
    </w:p>
    <w:p w:rsidR="003F3435" w:rsidRDefault="0032493E">
      <w:pPr>
        <w:spacing w:line="480" w:lineRule="auto"/>
        <w:ind w:firstLine="1440"/>
        <w:jc w:val="both"/>
      </w:pPr>
      <w:r>
        <w:rPr>
          <w:u w:val="single"/>
        </w:rPr>
        <w:t xml:space="preserve">(C) likelihood of injuring another voter’s health, including by infecting them with a disease with which the voter was diagnosed that is capable of person-to-person transmission while voting or waiting to a polling place. </w:t>
      </w:r>
    </w:p>
    <w:p w:rsidR="003F3435" w:rsidRDefault="0032493E">
      <w:pPr>
        <w:spacing w:line="480" w:lineRule="auto"/>
        <w:ind w:firstLine="720"/>
        <w:jc w:val="both"/>
      </w:pPr>
      <w:r>
        <w:rPr>
          <w:u w:val="single"/>
        </w:rPr>
        <w:t xml:space="preserve">(a-1) O[</w:t>
      </w:r>
      <w:r>
        <w:rPr>
          <w:strike/>
          <w:u w:val="single"/>
        </w:rPr>
        <w:t xml:space="preserve">o</w:t>
      </w:r>
      <w:r>
        <w:rPr>
          <w:u w:val="single"/>
        </w:rPr>
        <w:t xml:space="preserve">]</w:t>
      </w:r>
      <w:r>
        <w:t xml:space="preserve">n the [</w:t>
      </w:r>
      <w:r>
        <w:rPr>
          <w:strike/>
        </w:rPr>
        <w:t xml:space="preserve">voter's</w:t>
      </w:r>
      <w:r>
        <w:t xml:space="preserve">] request </w:t>
      </w:r>
      <w:r>
        <w:rPr>
          <w:u w:val="single"/>
        </w:rPr>
        <w:t xml:space="preserve">of a voter physically unable unable to enter the polling place</w:t>
      </w:r>
      <w:r>
        <w:t xml:space="preserve">, an election officer shall deliver a ballot </w:t>
      </w:r>
      <w:r>
        <w:rPr>
          <w:u w:val="single"/>
        </w:rPr>
        <w:t xml:space="preserve">at the polling place entrance or curb</w:t>
      </w:r>
      <w:r>
        <w:t xml:space="preserve"> to</w:t>
      </w:r>
      <w:r>
        <w:rPr>
          <w:u w:val="single"/>
        </w:rPr>
        <w:t xml:space="preserve">:</w:t>
      </w:r>
      <w:r>
        <w:t xml:space="preserve"> </w:t>
      </w:r>
    </w:p>
    <w:p w:rsidR="003F3435" w:rsidRDefault="0032493E">
      <w:pPr>
        <w:spacing w:line="480" w:lineRule="auto"/>
        <w:ind w:firstLine="1440"/>
        <w:ind w:start="720"/>
        <w:jc w:val="both"/>
      </w:pPr>
      <w:r>
        <w:rPr>
          <w:u w:val="single"/>
        </w:rPr>
        <w:t xml:space="preserve">(1)</w:t>
      </w:r>
      <w:r>
        <w:t xml:space="preserve"> the voter; </w:t>
      </w:r>
      <w:r>
        <w:rPr>
          <w:u w:val="single"/>
        </w:rPr>
        <w:t xml:space="preserve">and</w:t>
      </w:r>
      <w:r>
        <w:t xml:space="preserve"> </w:t>
      </w:r>
    </w:p>
    <w:p w:rsidR="003F3435" w:rsidRDefault="0032493E">
      <w:pPr>
        <w:spacing w:line="480" w:lineRule="auto"/>
        <w:ind w:firstLine="1440"/>
        <w:ind w:start="720"/>
        <w:jc w:val="both"/>
      </w:pPr>
      <w:r>
        <w:rPr>
          <w:u w:val="single"/>
        </w:rPr>
        <w:t xml:space="preserve">(2) a person accompanying the voter, other than the driver of a vehicle hired to transport the voter to or from the polls for compensation other than reimbursement for milage [</w:t>
      </w:r>
      <w:r>
        <w:rPr>
          <w:strike/>
        </w:rPr>
        <w:t xml:space="preserve">at the polling place entrance or curb</w:t>
      </w:r>
      <w:r>
        <w:t xml:space="preserve">].</w:t>
      </w:r>
    </w:p>
    <w:p w:rsidR="003F3435" w:rsidRDefault="0032493E">
      <w:pPr>
        <w:spacing w:line="480" w:lineRule="auto"/>
        <w:ind w:firstLine="720"/>
        <w:jc w:val="both"/>
      </w:pPr>
      <w:r>
        <w:t xml:space="preserve">(b)  The regular voting procedures may be modified by the election officer to the extent necessary to conduct voting under this section.</w:t>
      </w:r>
    </w:p>
    <w:p w:rsidR="003F3435" w:rsidRDefault="0032493E">
      <w:pPr>
        <w:spacing w:line="480" w:lineRule="auto"/>
        <w:ind w:firstLine="720"/>
        <w:jc w:val="both"/>
      </w:pPr>
      <w:r>
        <w:t xml:space="preserve">(c)  After the voter is accepted for voting, the voter shall mark the ballot and give it to the election officer who shall deposit it in the ballot box.</w:t>
      </w:r>
    </w:p>
    <w:p w:rsidR="003F3435" w:rsidRDefault="0032493E">
      <w:pPr>
        <w:spacing w:line="480" w:lineRule="auto"/>
        <w:ind w:firstLine="720"/>
        <w:jc w:val="both"/>
      </w:pPr>
      <w:r>
        <w:t xml:space="preserve">(d)  On the voter's request, a person accompanying the voter shall be permitted to select the voter's ballot and deposit the ballot in the ballot box.</w:t>
      </w:r>
    </w:p>
    <w:p w:rsidR="003F3435" w:rsidRDefault="0032493E">
      <w:pPr>
        <w:spacing w:line="480" w:lineRule="auto"/>
        <w:ind w:firstLine="720"/>
        <w:jc w:val="both"/>
      </w:pPr>
      <w:r>
        <w:t xml:space="preserve">SECTION 3.  This Act takes effect immediately if it receives a vote of two-thirds of all the members elected to each house, as provided by Section 39, Article III, Texas Constitution. If this Act does not receive the vote necessary for immediate effect, this</w:t>
      </w:r>
    </w:p>
    <w:p w:rsidR="003F3435" w:rsidRDefault="0032493E">
      <w:pPr>
        <w:spacing w:line="480" w:lineRule="auto"/>
        <w:jc w:val="both"/>
      </w:pPr>
      <w:r>
        <w:t xml:space="preserve">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