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1529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Court of Appeals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TEXAS COURT OF APPEALS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22.201(a),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is divided into 14 courts of appeals districts with a court of appeals </w:t>
      </w:r>
      <w:r>
        <w:rPr>
          <w:u w:val="single"/>
        </w:rPr>
        <w:t xml:space="preserve">of general jurisdiction</w:t>
      </w:r>
      <w:r>
        <w:t xml:space="preserve"> in each district.  </w:t>
      </w:r>
      <w:r>
        <w:rPr>
          <w:u w:val="single"/>
        </w:rPr>
        <w:t xml:space="preserve">The state has one statewide court of appeals district for the Texas Court of Appeals.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C, Chapter 22, Government Code, is amended by adding Section 22.2155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22.2155.</w:t>
      </w:r>
      <w:r>
        <w:rPr>
          <w:u w:val="single"/>
        </w:rPr>
        <w:t xml:space="preserve"> </w:t>
      </w:r>
      <w:r>
        <w:rPr>
          <w:u w:val="single"/>
        </w:rPr>
        <w:t xml:space="preserve"> </w:t>
      </w:r>
      <w:r>
        <w:rPr>
          <w:u w:val="single"/>
        </w:rPr>
        <w:t xml:space="preserve">TEXAS COURT OF APPEALS.  (a)  The Texas Court of Appeals has exclusive intermediate appellate jurisdiction over all cases or any matters arising out of or related to a civil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brought by or against the state or a state agency, board, or commission, or by or against an officer of the state or a state agency, board, or commission,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proceeding brought under Title 5,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proceeding brought against an elected official of a political subdivision or the judge of a trial court arising from an act or omission made in the official's or judge's official capacity;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proceeding relating to a mental health commitment or a civil asset forfeiture;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juvenile case;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proceeding brought under Chapter 125, Civil Practice and Remedies Code, to enjoin a common nuisance;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quo warranto proceeding;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proceeding relating to an order of expunction under Chapter 55, Code of Criminal Procedure, or an order of nondisclosure of criminal history record information under Subchapter E-1, Chapter 411;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proceeding relating to the conditions, modification, revocation, or surrendering of a bond, including a surety bond;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party to the proceeding files a petition, motion, or other pleading challenging the constitutionality of a statute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is composed of five justices elected by the qualified voters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659.012(a)(2), a justice of the Texas Court of Appeals shall be paid the annual base salary paid by the state under Section 659.012 to a justice of the supreme court other than the chief justice or a judge of the court of criminal appeals other than the presiding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sit in the City of Austin, but may transact its business in any county in the state as the court determines is necessary and convenient.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or a rule adopted by the supreme court under Subsection (f), the following apply to the court in the same manner as to other courts of appeals: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of this code, including Sections 22.217 through 22.228, or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of procedure and appeal;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standards of practice relating to precedent and authority from the supreme court and other courts of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supreme court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administration of the Texas Court of Appeals as a subject matter jurisdiction court of appeals and assist the court in processing appeals filed from the district courts, statutory county courts, and county courts of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court costs and fees for the court.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22.216, Government Code, is amended by adding Subsection (n-1) to read as follows:</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The Texas Court of Appeals consists of a chief justice and of four justices holding places numbered consecutively beginning with Place 2.</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22.220(a),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court of appeals </w:t>
      </w:r>
      <w:r>
        <w:rPr>
          <w:u w:val="single"/>
        </w:rPr>
        <w:t xml:space="preserve">of general jurisdiction</w:t>
      </w:r>
      <w:r>
        <w:t xml:space="preserve"> has appellate jurisdiction of all civil cases within its district of which the district courts or county courts have jurisdiction when the amount in controversy or the judgment rendered exceeds $250, exclusive of interest and costs</w:t>
      </w:r>
      <w:r>
        <w:rPr>
          <w:u w:val="single"/>
        </w:rPr>
        <w:t xml:space="preserve">, other than cases over which the Texas Court of Appeals has exclusive intermediate appellate jurisdiction under Section 22.2155</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  Except as otherwise provided by this Act, the Texas Court of Appeals is created January 1, 2023.</w:t>
      </w:r>
    </w:p>
    <w:p w:rsidR="003F3435" w:rsidRDefault="0032493E">
      <w:pPr>
        <w:spacing w:line="480" w:lineRule="auto"/>
        <w:ind w:firstLine="720"/>
        <w:jc w:val="both"/>
      </w:pPr>
      <w:r>
        <w:t xml:space="preserve">(b)</w:t>
      </w:r>
      <w:r xml:space="preserve">
        <w:t> </w:t>
      </w:r>
      <w:r xml:space="preserve">
        <w:t> </w:t>
      </w:r>
      <w:r>
        <w:t xml:space="preserve">If the Texas Court of Appeals is created, the initial vacancies in the offices of chief justice and justice of the court shall be filled by election, and the offices exist for purposes of the primary and general elections in 2022.</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  On the date the Texas Court of Appeals is created, all cases pending in courts of appeals of general jurisdiction filed on or after January 1, 2021, and of which the Texas Court of Appeals has exclusive intermediate appellate jurisdiction are transferred to the Texas Court of Appeals.</w:t>
      </w:r>
    </w:p>
    <w:p w:rsidR="003F3435" w:rsidRDefault="0032493E">
      <w:pPr>
        <w:spacing w:line="480" w:lineRule="auto"/>
        <w:ind w:firstLine="720"/>
        <w:jc w:val="both"/>
      </w:pPr>
      <w:r>
        <w:t xml:space="preserve">(b)</w:t>
      </w:r>
      <w:r xml:space="preserve">
        <w:t> </w:t>
      </w:r>
      <w:r xml:space="preserve">
        <w:t> </w:t>
      </w:r>
      <w:r>
        <w:t xml:space="preserve">When a case is transferred as provided by Subsection (a)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court of appeals of general jurisdiction are returnable to the Texas Court of Appeals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a court of appeals of general jurisdiction and all witnesses summoned to appear in a court of appeals of general jurisdiction are required to appear before the Texas Court of Appeals as if originally required to appear before that court.</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 </w:t>
      </w:r>
      <w:r>
        <w:rPr>
          <w:u w:val="single"/>
        </w:rPr>
        <w:t xml:space="preserve">of general jurisdiction</w:t>
      </w:r>
      <w:r>
        <w:t xml:space="preserve">;</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 and</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4.03, Code of Criminal Procedure, is amended to read as follows:</w:t>
      </w:r>
    </w:p>
    <w:p w:rsidR="003F3435" w:rsidRDefault="0032493E">
      <w:pPr>
        <w:spacing w:line="480" w:lineRule="auto"/>
        <w:ind w:firstLine="720"/>
        <w:jc w:val="both"/>
      </w:pPr>
      <w:r>
        <w:t xml:space="preserve">Art.</w:t>
      </w:r>
      <w:r xml:space="preserve">
        <w:t> </w:t>
      </w:r>
      <w:r>
        <w:t xml:space="preserve">4.03.</w:t>
      </w:r>
      <w:r xml:space="preserve">
        <w:t> </w:t>
      </w:r>
      <w:r xml:space="preserve">
        <w:t> </w:t>
      </w:r>
      <w:r>
        <w:t xml:space="preserve">COURTS OF APPEALS.  The Courts of Appeals </w:t>
      </w:r>
      <w:r>
        <w:rPr>
          <w:u w:val="single"/>
        </w:rPr>
        <w:t xml:space="preserve">of general jurisdiction</w:t>
      </w:r>
      <w:r>
        <w:t xml:space="preserve"> shall have appellate jurisdiction coextensive with the limits of their respective districts in all criminal cases except those in which the death penalty has been assessed.  This Article shall not be so construed as to embrace any case which has been appealed from any inferior court to the county court, the county criminal court, or county court at law, in which the fine imposed or affirmed by the county court, the county criminal court or county court at law does not exceed one hundred dollars, unless the sole issue is the constitutionality of the statute or ordinance on which the conviction is based.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44.25, Code of Criminal Procedure, is amended to read as follows:</w:t>
      </w:r>
    </w:p>
    <w:p w:rsidR="003F3435" w:rsidRDefault="0032493E">
      <w:pPr>
        <w:spacing w:line="480" w:lineRule="auto"/>
        <w:ind w:firstLine="720"/>
        <w:jc w:val="both"/>
      </w:pPr>
      <w:r>
        <w:t xml:space="preserve">Art.</w:t>
      </w:r>
      <w:r xml:space="preserve">
        <w:t> </w:t>
      </w:r>
      <w:r>
        <w:t xml:space="preserve">44.25.</w:t>
      </w:r>
      <w:r xml:space="preserve">
        <w:t> </w:t>
      </w:r>
      <w:r xml:space="preserve">
        <w:t> </w:t>
      </w:r>
      <w:r>
        <w:t xml:space="preserve">CASES REMANDED.  The courts of appeals </w:t>
      </w:r>
      <w:r>
        <w:rPr>
          <w:u w:val="single"/>
        </w:rPr>
        <w:t xml:space="preserve">of general jurisdiction</w:t>
      </w:r>
      <w:r>
        <w:t xml:space="preserve"> or the Court of Criminal Appeals may reverse the judgment in a criminal action, as well upon the law as upon the facts.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612.004(f)(2),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board, commission, committee, council, agency, office, or other entity in the executive, legislative, or judicial branch of state government, the jurisdiction of which is not limited to a geographical portion of the state;</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61.003, Education Code; and</w:t>
      </w:r>
    </w:p>
    <w:p w:rsidR="003F3435" w:rsidRDefault="0032493E">
      <w:pPr>
        <w:spacing w:line="480" w:lineRule="auto"/>
        <w:ind w:firstLine="2160"/>
        <w:jc w:val="both"/>
      </w:pPr>
      <w:r>
        <w:t xml:space="preserve">(C)</w:t>
      </w:r>
      <w:r xml:space="preserve">
        <w:t> </w:t>
      </w:r>
      <w:r xml:space="preserve">
        <w:t> </w:t>
      </w:r>
      <w:r>
        <w:t xml:space="preserve">a court of appeals as described by </w:t>
      </w:r>
      <w:r>
        <w:rPr>
          <w:u w:val="single"/>
        </w:rPr>
        <w:t xml:space="preserve">Subchapter C, Chapter 22</w:t>
      </w:r>
      <w:r>
        <w:t xml:space="preserve"> [</w:t>
      </w:r>
      <w:r>
        <w:rPr>
          <w:strike/>
        </w:rPr>
        <w:t xml:space="preserve">Section 22.201</w:t>
      </w:r>
      <w:r>
        <w:t xml:space="preserve">].</w:t>
      </w:r>
    </w:p>
    <w:p w:rsidR="003F3435" w:rsidRDefault="0032493E">
      <w:pPr>
        <w:spacing w:line="480" w:lineRule="auto"/>
        <w:jc w:val="center"/>
      </w:pPr>
      <w:r>
        <w:t xml:space="preserve">ARTICLE 3.  SPECIFIC APPROPRIATION REQUIRED;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Notwithstanding Section 22.201(a), Government Code, as amended by this Act, and Section 22.2155, Government Code, as added by this Act, the Texas Court of Appeals is not created unless the legislature makes a specific appropriation of money for that purpose.  For purposes of this subsection, a specific appropriation is an appropriation identifying the Texas Court of Appeals or an Act of the 87th Legislature, Regular Session, 2021, relating to the creation of the Texas Court of Appeals.</w:t>
      </w:r>
    </w:p>
    <w:p w:rsidR="003F3435" w:rsidRDefault="0032493E">
      <w:pPr>
        <w:spacing w:line="480" w:lineRule="auto"/>
        <w:ind w:firstLine="720"/>
        <w:jc w:val="both"/>
      </w:pPr>
      <w:r>
        <w:t xml:space="preserve">(b)</w:t>
      </w:r>
      <w:r xml:space="preserve">
        <w:t> </w:t>
      </w:r>
      <w:r xml:space="preserve">
        <w:t> </w:t>
      </w:r>
      <w:r>
        <w:t xml:space="preserve">Notwithstanding Section 22.220(a), Government Code, as amended by this Act, a court of appeals of general jurisdiction has the same jurisdiction the court had on December 31, 2021, if the Texas Court of Appeals is not created as a result of Subsection (a) of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