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87R6066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regulate condominiums.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232, Local Government Code, is amended by adding Section 232.0016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232.0016.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CONDOMINIUM REGULATION.  (a) In this section, "condominium" and "declaration" have the meanings assigned by Section 82.003, Property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condominium declaration is not a subdivision of land for the purposes of this chapter.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require: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undivided common interests in a condominium to be subdivided;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division of the designated separate ownership interests in the condominium.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(e), a county may not regulate the internal site development of a tract of land to be declared as a condominium or a platted lot declared as a condominium.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ensure that a plat for a condominium has  adequate public street frontage or utility easements to serve the condominium.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condominium declaration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