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87R6021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penalties for certain repeat and habitual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12.35(a) </w:t>
      </w:r>
      <w:r>
        <w:rPr>
          <w:u w:val="single"/>
        </w:rPr>
        <w:t xml:space="preserve">or 12.43(b-1)</w:t>
      </w:r>
      <w:r>
        <w:t xml:space="preserve">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w:t>
      </w:r>
      <w:r>
        <w:rPr>
          <w:u w:val="single"/>
        </w:rPr>
        <w:t xml:space="preserve">or 12.43(b-1)</w:t>
      </w:r>
      <w:r>
        <w:t xml:space="preserve"> may not be used for enhancement purposes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state jail felony punishable under Section 12.35(a) </w:t>
      </w:r>
      <w:r>
        <w:rPr>
          <w:u w:val="single"/>
        </w:rPr>
        <w:t xml:space="preserve">or 12.43(b-1)</w:t>
      </w:r>
      <w:r>
        <w:t xml:space="preserve">, on conviction the defendant shall be punished by imprisonment in the Texas Department of Criminal Justice for life, or for any term of not more than 99 years or less than 15 years.</w:t>
      </w:r>
      <w:r xml:space="preserve">
        <w:t> </w:t>
      </w:r>
      <w:r xml:space="preserve">
        <w:t>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12.35(a) </w:t>
      </w:r>
      <w:r>
        <w:rPr>
          <w:u w:val="single"/>
        </w:rPr>
        <w:t xml:space="preserve">or 12.43(b-1)</w:t>
      </w:r>
      <w:r>
        <w:t xml:space="preserve"> may not be used for enhancement purposes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12.425(b)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12.35(a) that the defendant has previously been finally convicted of two felonies other than a state jail felony punishable under Section 12.35(a) </w:t>
      </w:r>
      <w:r>
        <w:rPr>
          <w:u w:val="single"/>
        </w:rPr>
        <w:t xml:space="preserve">or 12.43(b-1)</w:t>
      </w:r>
      <w:r>
        <w:t xml:space="preserve">,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12.35(c)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12.43, Penal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under Subsection (b-1), if</w:t>
      </w:r>
      <w:r>
        <w:t xml:space="preserve"> </w:t>
      </w:r>
      <w:r>
        <w:t xml:space="preserve">[</w:t>
      </w:r>
      <w:r>
        <w:rPr>
          <w:strike/>
        </w:rPr>
        <w:t xml:space="preserve">If</w:t>
      </w:r>
      <w:r>
        <w:t xml:space="preserve">] it is shown on the trial of a Class A misdemeanor that the defendant has been </w:t>
      </w:r>
      <w:r>
        <w:rPr>
          <w:u w:val="single"/>
        </w:rPr>
        <w:t xml:space="preserve">previously</w:t>
      </w:r>
      <w:r>
        <w:t xml:space="preserve"> [</w:t>
      </w:r>
      <w:r>
        <w:rPr>
          <w:strike/>
        </w:rPr>
        <w:t xml:space="preserve">before</w:t>
      </w:r>
      <w:r>
        <w:t xml:space="preserve">] convicted of a Class A misdemeanor or any degree of felony, on conviction </w:t>
      </w:r>
      <w:r>
        <w:rPr>
          <w:u w:val="single"/>
        </w:rPr>
        <w:t xml:space="preserve">the defendant</w:t>
      </w:r>
      <w:r>
        <w:t xml:space="preserve"> [</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that is a Class A misdemeanor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been previously convicted four or more times of a Class A misdemeanor or any degree of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of the previous offenses was committed in the 10-year period preceding the date of commission of the instant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w:t>
      </w:r>
      <w:r>
        <w:rPr>
          <w:u w:val="single"/>
        </w:rPr>
        <w:t xml:space="preserve">or 12.43(b-1)</w:t>
      </w:r>
      <w:r>
        <w:t xml:space="preserve">, Penal Code, other than a state jail felony listed in Subsection (a) or to which Article 42A.515 applies,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