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87R12101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a school district's threat assessment and safe and supportive school team and committee and the school safety allotment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37.115(d)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superintendent of the district shall ensure that the members appointed to each team have expertise in counseling, behavior management, mental health and substance use, classroom instruction, special education, school administration, school safety and security, </w:t>
      </w:r>
      <w:r>
        <w:rPr>
          <w:u w:val="single"/>
        </w:rPr>
        <w:t xml:space="preserve">and</w:t>
      </w:r>
      <w:r>
        <w:t xml:space="preserve"> emergency management[</w:t>
      </w:r>
      <w:r>
        <w:rPr>
          <w:strike/>
        </w:rPr>
        <w:t xml:space="preserve">, and law enforcement</w:t>
      </w:r>
      <w:r>
        <w:t xml:space="preserve">].  A team may serve more than one campus of a school district, provided that each district campus is assigned a team.</w:t>
      </w:r>
    </w:p>
    <w:p w:rsidR="003F3435" w:rsidRDefault="0032493E">
      <w:pPr>
        <w:spacing w:line="480" w:lineRule="auto"/>
        <w:ind w:firstLine="720"/>
        <w:jc w:val="both"/>
      </w:pPr>
      <w:r>
        <w:t xml:space="preserve">(e)</w:t>
      </w:r>
      <w:r xml:space="preserve">
        <w:t> </w:t>
      </w:r>
      <w:r xml:space="preserve">
        <w:t> </w:t>
      </w:r>
      <w:r>
        <w:t xml:space="preserve">The superintendent of a school district may establish a committee, or assign to an existing committee established by the district, the duty to oversee the operations of teams established for the district.  A committee with oversight responsibility under this subsection must include members with expertise in human resources, education, special education, counseling, behavior management, school administration, mental health and substance use, school safety and security, </w:t>
      </w:r>
      <w:r>
        <w:rPr>
          <w:u w:val="single"/>
        </w:rPr>
        <w:t xml:space="preserve">and</w:t>
      </w:r>
      <w:r>
        <w:t xml:space="preserve"> emergency management[</w:t>
      </w:r>
      <w:r>
        <w:rPr>
          <w:strike/>
        </w:rPr>
        <w:t xml:space="preserve">, and law enforcement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amended to conform to changes made by Chapter 943 (H.B. 3), Acts of the 86th Legislature, Regular Session, 2019, and further amended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providing security for the district,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employing school district peace officers, private security officers, and school marshals;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w:t>
      </w:r>
      <w:r>
        <w:rPr>
          <w:u w:val="single"/>
        </w:rPr>
        <w:t xml:space="preserve">using evidence-based, effective prevention practices and</w:t>
      </w:r>
      <w:r>
        <w:t xml:space="preserve"> including:</w:t>
      </w:r>
    </w:p>
    <w:p w:rsidR="003F3435" w:rsidRDefault="0032493E">
      <w:pPr>
        <w:spacing w:line="480" w:lineRule="auto"/>
        <w:ind w:firstLine="2880"/>
        <w:jc w:val="both"/>
      </w:pPr>
      <w:r>
        <w:t xml:space="preserve">(i)</w:t>
      </w:r>
      <w:r xml:space="preserve">
        <w:t> </w:t>
      </w:r>
      <w:r xml:space="preserve">
        <w:t> </w:t>
      </w:r>
      <w:r>
        <w:t xml:space="preserve">providing </w:t>
      </w:r>
      <w:r>
        <w:rPr>
          <w:u w:val="single"/>
        </w:rPr>
        <w:t xml:space="preserve">licensed counselors, social workers, social-emotional learning coordinators, and individuals trained in restorative discipline and restorative justice practices;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w:t>
      </w:r>
      <w:r>
        <w:t xml:space="preserve"> mental health personnel and support;</w:t>
      </w:r>
    </w:p>
    <w:p w:rsidR="003F3435" w:rsidRDefault="0032493E">
      <w:pPr>
        <w:spacing w:line="480" w:lineRule="auto"/>
        <w:ind w:firstLine="2880"/>
        <w:jc w:val="both"/>
      </w:pPr>
      <w:r>
        <w:rPr>
          <w:u w:val="single"/>
        </w:rPr>
        <w:t xml:space="preserve">(iii)</w:t>
      </w:r>
      <w:r xml:space="preserve">
        <w:t> </w:t>
      </w:r>
      <w:r>
        <w:t xml:space="preserve">[</w:t>
      </w:r>
      <w:r>
        <w:rPr>
          <w:strike/>
        </w:rPr>
        <w:t xml:space="preserve">(ii)</w:t>
      </w:r>
      <w:r>
        <w:t xml:space="preserve">]</w:t>
      </w:r>
      <w:r xml:space="preserve">
        <w:t> </w:t>
      </w:r>
      <w:r xml:space="preserve">
        <w:t> </w:t>
      </w:r>
      <w:r>
        <w:t xml:space="preserve">providing behavioral health services; [</w:t>
      </w:r>
      <w:r>
        <w:rPr>
          <w:strike/>
        </w:rPr>
        <w:t xml:space="preserve">and</w:t>
      </w:r>
      <w:r>
        <w:t xml:space="preserve">]</w:t>
      </w:r>
    </w:p>
    <w:p w:rsidR="003F3435" w:rsidRDefault="0032493E">
      <w:pPr>
        <w:spacing w:line="480" w:lineRule="auto"/>
        <w:ind w:firstLine="2880"/>
        <w:jc w:val="both"/>
      </w:pPr>
      <w:r>
        <w:rPr>
          <w:u w:val="single"/>
        </w:rPr>
        <w:t xml:space="preserve">(iv)</w:t>
      </w:r>
      <w:r xml:space="preserve">
        <w:t> </w:t>
      </w:r>
      <w:r>
        <w:t xml:space="preserve">[</w:t>
      </w:r>
      <w:r>
        <w:rPr>
          <w:strike/>
        </w:rPr>
        <w:t xml:space="preserve">(iii)</w:t>
      </w:r>
      <w:r>
        <w:t xml:space="preserve">]</w:t>
      </w:r>
      <w:r xml:space="preserve">
        <w:t> </w:t>
      </w:r>
      <w:r xml:space="preserve">
        <w:t> </w:t>
      </w:r>
      <w:r>
        <w:t xml:space="preserve">establishing threat reporting systems;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developing and implementing programs focused on social-emotional learning, restorative justice practices, culturally relevant instruction, and providing mental health support;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providing programs related to suicide prevention, intervention, and postvention.</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(d)</w:t>
      </w:r>
      <w:r xml:space="preserve">
        <w:t> </w:t>
      </w:r>
      <w:r xml:space="preserve">
        <w:t> </w:t>
      </w:r>
      <w:r>
        <w:rPr>
          <w:u w:val="single"/>
        </w:rPr>
        <w:t xml:space="preserve">The commissioner shall annually publish a report regarding funds allocated under this section including the programs, personnel, and resources purchased by districts using funds under this section and other purposes for which the funds were used</w:t>
      </w:r>
      <w:r>
        <w:t xml:space="preserve">  [</w:t>
      </w:r>
      <w:r>
        <w:rPr>
          <w:strik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