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87R11968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regional inventory of mental health resources for public schools and the statewide plan for student mental health.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38.252(a)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regional education service center shall use the rubric developed under Section 38.251 to identify resources related to student mental health available to schools in the center's region, including </w:t>
      </w:r>
      <w:r>
        <w:rPr>
          <w:u w:val="single"/>
        </w:rPr>
        <w:t xml:space="preserve">trainings and</w:t>
      </w:r>
      <w:r>
        <w:t xml:space="preserve"> evidence-based and promising programs and best practices, that:</w:t>
      </w:r>
    </w:p>
    <w:p w:rsidR="003F3435" w:rsidRDefault="0032493E">
      <w:pPr>
        <w:spacing w:line="480" w:lineRule="auto"/>
        <w:ind w:firstLine="1440"/>
        <w:jc w:val="both"/>
      </w:pPr>
      <w:r>
        <w:t xml:space="preserve">(1)</w:t>
      </w:r>
      <w:r xml:space="preserve">
        <w:t> </w:t>
      </w:r>
      <w:r xml:space="preserve">
        <w:t> </w:t>
      </w:r>
      <w:r>
        <w:t xml:space="preserve">create school environments that support the social, emotional, and academic development of students</w:t>
      </w:r>
      <w:r>
        <w:rPr>
          <w:u w:val="single"/>
        </w:rPr>
        <w:t xml:space="preserve">, including through the use of trauma-informed practices</w:t>
      </w:r>
      <w:r>
        <w:t xml:space="preserve">;</w:t>
      </w:r>
    </w:p>
    <w:p w:rsidR="003F3435" w:rsidRDefault="0032493E">
      <w:pPr>
        <w:spacing w:line="480" w:lineRule="auto"/>
        <w:ind w:firstLine="1440"/>
        <w:jc w:val="both"/>
      </w:pPr>
      <w:r>
        <w:t xml:space="preserve">(2)</w:t>
      </w:r>
      <w:r xml:space="preserve">
        <w:t> </w:t>
      </w:r>
      <w:r xml:space="preserve">
        <w:t> </w:t>
      </w:r>
      <w:r>
        <w:t xml:space="preserve">identify students who may need additional behavioral or mental health support before issues arise;</w:t>
      </w:r>
    </w:p>
    <w:p w:rsidR="003F3435" w:rsidRDefault="0032493E">
      <w:pPr>
        <w:spacing w:line="480" w:lineRule="auto"/>
        <w:ind w:firstLine="1440"/>
        <w:jc w:val="both"/>
      </w:pPr>
      <w:r>
        <w:t xml:space="preserve">(3)</w:t>
      </w:r>
      <w:r xml:space="preserve">
        <w:t> </w:t>
      </w:r>
      <w:r xml:space="preserve">
        <w:t> </w:t>
      </w:r>
      <w:r>
        <w:t xml:space="preserve">provide early, effective interventions to students in need of additional support;</w:t>
      </w:r>
    </w:p>
    <w:p w:rsidR="003F3435" w:rsidRDefault="0032493E">
      <w:pPr>
        <w:spacing w:line="480" w:lineRule="auto"/>
        <w:ind w:firstLine="1440"/>
        <w:jc w:val="both"/>
      </w:pPr>
      <w:r>
        <w:t xml:space="preserve">(4)</w:t>
      </w:r>
      <w:r xml:space="preserve">
        <w:t> </w:t>
      </w:r>
      <w:r xml:space="preserve">
        <w:t> </w:t>
      </w:r>
      <w:r>
        <w:t xml:space="preserve">connect students and their families to specialized services in the school or community when needed; and</w:t>
      </w:r>
    </w:p>
    <w:p w:rsidR="003F3435" w:rsidRDefault="0032493E">
      <w:pPr>
        <w:spacing w:line="480" w:lineRule="auto"/>
        <w:ind w:firstLine="1440"/>
        <w:jc w:val="both"/>
      </w:pPr>
      <w:r>
        <w:t xml:space="preserve">(5)</w:t>
      </w:r>
      <w:r xml:space="preserve">
        <w:t> </w:t>
      </w:r>
      <w:r xml:space="preserve">
        <w:t> </w:t>
      </w:r>
      <w:r>
        <w:t xml:space="preserve">assist schools in aligning resources necessary to address the mental health of students.</w:t>
      </w:r>
    </w:p>
    <w:p w:rsidR="003F3435" w:rsidRDefault="0032493E">
      <w:pPr>
        <w:spacing w:line="480" w:lineRule="auto"/>
        <w:ind w:firstLine="720"/>
        <w:jc w:val="both"/>
      </w:pPr>
      <w:r>
        <w:t xml:space="preserve">(b)</w:t>
      </w:r>
      <w:r xml:space="preserve">
        <w:t> </w:t>
      </w:r>
      <w:r xml:space="preserve">
        <w:t> </w:t>
      </w:r>
      <w:r>
        <w:rPr>
          <w:u w:val="single"/>
        </w:rPr>
        <w:t xml:space="preserve">In identifying resources under Subsection (a), a</w:t>
      </w:r>
      <w:r>
        <w:t xml:space="preserve"> [</w:t>
      </w:r>
      <w:r>
        <w:rPr>
          <w:strike/>
        </w:rPr>
        <w:t xml:space="preserve">A</w:t>
      </w:r>
      <w:r>
        <w:t xml:space="preserve">] regional education service center </w:t>
      </w:r>
      <w:r>
        <w:rPr>
          <w:u w:val="single"/>
        </w:rPr>
        <w:t xml:space="preserve">shall consult with a non-physician mental health professional described by Section 8.153 and</w:t>
      </w:r>
      <w:r>
        <w:t xml:space="preserve"> may consult with any entity the center considers necessary [</w:t>
      </w:r>
      <w:r>
        <w:rPr>
          <w:strike/>
        </w:rPr>
        <w:t xml:space="preserve">in identifying resources under Subsection (a)</w:t>
      </w:r>
      <w:r>
        <w:t xml:space="preserve">], including:</w:t>
      </w:r>
    </w:p>
    <w:p w:rsidR="003F3435" w:rsidRDefault="0032493E">
      <w:pPr>
        <w:spacing w:line="480" w:lineRule="auto"/>
        <w:ind w:firstLine="1440"/>
        <w:jc w:val="both"/>
      </w:pPr>
      <w:r>
        <w:t xml:space="preserve">(1)</w:t>
      </w:r>
      <w:r xml:space="preserve">
        <w:t> </w:t>
      </w:r>
      <w:r xml:space="preserve">
        <w:t> </w:t>
      </w:r>
      <w:r>
        <w:t xml:space="preserve">school districts;</w:t>
      </w:r>
    </w:p>
    <w:p w:rsidR="003F3435" w:rsidRDefault="0032493E">
      <w:pPr>
        <w:spacing w:line="480" w:lineRule="auto"/>
        <w:ind w:firstLine="1440"/>
        <w:jc w:val="both"/>
      </w:pPr>
      <w:r>
        <w:t xml:space="preserve">(2)</w:t>
      </w:r>
      <w:r xml:space="preserve">
        <w:t> </w:t>
      </w:r>
      <w:r xml:space="preserve">
        <w:t> </w:t>
      </w:r>
      <w:r>
        <w:t xml:space="preserve">local mental health authorities;</w:t>
      </w:r>
    </w:p>
    <w:p w:rsidR="003F3435" w:rsidRDefault="0032493E">
      <w:pPr>
        <w:spacing w:line="480" w:lineRule="auto"/>
        <w:ind w:firstLine="1440"/>
        <w:jc w:val="both"/>
      </w:pPr>
      <w:r>
        <w:t xml:space="preserve">(3)</w:t>
      </w:r>
      <w:r xml:space="preserve">
        <w:t> </w:t>
      </w:r>
      <w:r xml:space="preserve">
        <w:t> </w:t>
      </w:r>
      <w:r>
        <w:t xml:space="preserve">community mental health services providers;</w:t>
      </w:r>
    </w:p>
    <w:p w:rsidR="003F3435" w:rsidRDefault="0032493E">
      <w:pPr>
        <w:spacing w:line="480" w:lineRule="auto"/>
        <w:ind w:firstLine="1440"/>
        <w:jc w:val="both"/>
      </w:pPr>
      <w:r>
        <w:t xml:space="preserve">(4)</w:t>
      </w:r>
      <w:r xml:space="preserve">
        <w:t> </w:t>
      </w:r>
      <w:r xml:space="preserve">
        <w:t> </w:t>
      </w:r>
      <w:r>
        <w:t xml:space="preserve">education groups;</w:t>
      </w:r>
    </w:p>
    <w:p w:rsidR="003F3435" w:rsidRDefault="0032493E">
      <w:pPr>
        <w:spacing w:line="480" w:lineRule="auto"/>
        <w:ind w:firstLine="1440"/>
        <w:jc w:val="both"/>
      </w:pPr>
      <w:r>
        <w:t xml:space="preserve">(5)</w:t>
      </w:r>
      <w:r xml:space="preserve">
        <w:t> </w:t>
      </w:r>
      <w:r xml:space="preserve">
        <w:t> </w:t>
      </w:r>
      <w:r>
        <w:t xml:space="preserve">hospitals; and</w:t>
      </w:r>
    </w:p>
    <w:p w:rsidR="003F3435" w:rsidRDefault="0032493E">
      <w:pPr>
        <w:spacing w:line="480" w:lineRule="auto"/>
        <w:ind w:firstLine="1440"/>
        <w:jc w:val="both"/>
      </w:pPr>
      <w:r>
        <w:t xml:space="preserve">(6)</w:t>
      </w:r>
      <w:r xml:space="preserve">
        <w:t> </w:t>
      </w:r>
      <w:r xml:space="preserve">
        <w:t> </w:t>
      </w:r>
      <w:r>
        <w:t xml:space="preserve">institutions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38.254, Education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developing the agency's goals under Subsection (a)(4) or the agency's recommendations under Subsection (a)(6) for a year before 2026, the agency shall consult with the Collaborative Task Force on Public School Mental Health Services established under Section 38.302 in addition to the persons the agency is required to consult with under Subsection (b). This subsection expires December 1, 2025.</w:t>
      </w:r>
    </w:p>
    <w:p w:rsidR="003F3435" w:rsidRDefault="0032493E">
      <w:pPr>
        <w:spacing w:line="480" w:lineRule="auto"/>
        <w:ind w:firstLine="720"/>
        <w:jc w:val="both"/>
      </w:pPr>
      <w:r>
        <w:t xml:space="preserve">(d)</w:t>
      </w:r>
      <w:r xml:space="preserve">
        <w:t> </w:t>
      </w:r>
      <w:r xml:space="preserve">
        <w:t> </w:t>
      </w:r>
      <w:r>
        <w:t xml:space="preserve">As soon as practicable after completing or revising the plan, the agency shall:</w:t>
      </w:r>
    </w:p>
    <w:p w:rsidR="003F3435" w:rsidRDefault="0032493E">
      <w:pPr>
        <w:spacing w:line="480" w:lineRule="auto"/>
        <w:ind w:firstLine="1440"/>
        <w:jc w:val="both"/>
      </w:pPr>
      <w:r>
        <w:t xml:space="preserve">(1)</w:t>
      </w:r>
      <w:r xml:space="preserve">
        <w:t> </w:t>
      </w:r>
      <w:r xml:space="preserve">
        <w:t> </w:t>
      </w:r>
      <w:r>
        <w:t xml:space="preserve">submit an electronic copy of the plan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legislature;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statewide behavioral health coordinating council established under Subchapter M-1, Chapter 531, Government Code;</w:t>
      </w:r>
    </w:p>
    <w:p w:rsidR="003F3435" w:rsidRDefault="0032493E">
      <w:pPr>
        <w:spacing w:line="480" w:lineRule="auto"/>
        <w:ind w:firstLine="1440"/>
        <w:jc w:val="both"/>
      </w:pPr>
      <w:r>
        <w:t xml:space="preserve">(2)</w:t>
      </w:r>
      <w:r xml:space="preserve">
        <w:t> </w:t>
      </w:r>
      <w:r xml:space="preserve">
        <w:t> </w:t>
      </w:r>
      <w:r>
        <w:t xml:space="preserve">post the plan on the agency's Internet website; and</w:t>
      </w:r>
    </w:p>
    <w:p w:rsidR="003F3435" w:rsidRDefault="0032493E">
      <w:pPr>
        <w:spacing w:line="480" w:lineRule="auto"/>
        <w:ind w:firstLine="1440"/>
        <w:jc w:val="both"/>
      </w:pPr>
      <w:r>
        <w:t xml:space="preserve">(3)</w:t>
      </w:r>
      <w:r xml:space="preserve">
        <w:t> </w:t>
      </w:r>
      <w:r xml:space="preserve">
        <w:t> </w:t>
      </w:r>
      <w:r>
        <w:t xml:space="preserve">hold public meetings in each regional education service center's region to present the statewide plan and shall provide an opportunity for public comment at each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