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87R9764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adult high school charter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G, and a heading is added to that subchapter to read as follows:</w:t>
      </w:r>
    </w:p>
    <w:p w:rsidR="003F3435" w:rsidRDefault="0032493E">
      <w:pPr>
        <w:spacing w:line="480" w:lineRule="auto"/>
        <w:jc w:val="center"/>
      </w:pPr>
      <w:r>
        <w:rPr>
          <w:u w:val="single"/>
        </w:rPr>
        <w:t xml:space="preserve">SUBCHAPTER G. ADULT HIGH SCHOOL CHARTER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29.259(a), Education Code, is transferred to Subchapter G, Chapter 12, Education Code, as added by this Act, redesignated as Section 12.251,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12.251.</w:t>
      </w:r>
      <w:r>
        <w:rPr>
          <w:u w:val="single"/>
        </w:rPr>
        <w:t xml:space="preserve"> </w:t>
      </w:r>
      <w:r>
        <w:rPr>
          <w:u w:val="single"/>
        </w:rPr>
        <w:t xml:space="preserve"> </w:t>
      </w:r>
      <w:r>
        <w:rPr>
          <w:u w:val="single"/>
        </w:rPr>
        <w:t xml:space="preserve">DEFINITIONS.</w:t>
      </w:r>
      <w:r>
        <w:t xml:space="preserve"> </w:t>
      </w:r>
      <w:r>
        <w:t xml:space="preserve"> </w:t>
      </w:r>
      <w:r>
        <w:t xml:space="preserve">[</w:t>
      </w:r>
      <w:r>
        <w:rPr>
          <w:strike/>
        </w:rPr>
        <w:t xml:space="preserve">(a)</w:t>
      </w:r>
      <w:r>
        <w:t xml:space="preserve">] </w:t>
      </w:r>
      <w:r>
        <w:t xml:space="preserve"> </w:t>
      </w:r>
      <w:r>
        <w:t xml:space="preserve">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w:t>
      </w:r>
      <w:r>
        <w:t xml:space="preserve"> [</w:t>
      </w:r>
      <w:r>
        <w:rPr>
          <w:strike/>
        </w:rPr>
        <w:t xml:space="preserve">section, "adult</w:t>
      </w:r>
      <w:r>
        <w:t xml:space="preserve">] education" means services and instruction provided below the college level for adults by a nonprofit entity </w:t>
      </w:r>
      <w:r>
        <w:rPr>
          <w:u w:val="single"/>
        </w:rPr>
        <w:t xml:space="preserve">granted a charter under this subchapter</w:t>
      </w:r>
      <w:r>
        <w:t xml:space="preserve"> [</w:t>
      </w:r>
      <w:r>
        <w:rPr>
          <w:strike/>
        </w:rPr>
        <w:t xml:space="preserve">described by Subsection (e)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unless the context indicates otherwise, means the adult high school charter school program established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29.259(n), Education Code, is transferred to Subchapter G, Chapter 12, Education Code, as added by this Act, redesignated as Section 12.252,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12.252.</w:t>
      </w:r>
      <w:r>
        <w:rPr>
          <w:u w:val="single"/>
        </w:rPr>
        <w:t xml:space="preserve"> </w:t>
      </w:r>
      <w:r>
        <w:rPr>
          <w:u w:val="single"/>
        </w:rPr>
        <w:t xml:space="preserve"> </w:t>
      </w:r>
      <w:r>
        <w:rPr>
          <w:u w:val="single"/>
        </w:rPr>
        <w:t xml:space="preserve">APPLICABILITY OF CERTAIN PROVISIONS.  (a) </w:t>
      </w:r>
      <w:r>
        <w:rPr>
          <w:u w:val="single"/>
        </w:rPr>
        <w:t xml:space="preserve"> </w:t>
      </w:r>
      <w:r>
        <w:rPr>
          <w:u w:val="single"/>
        </w:rPr>
        <w:t xml:space="preserve">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rPr>
          <w:u w:val="single"/>
        </w:rPr>
        <w:t xml:space="preserve">(b)</w:t>
      </w:r>
      <w:r xml:space="preserve">
        <w:t> </w:t>
      </w:r>
      <w:r>
        <w:t xml:space="preserve">[</w:t>
      </w:r>
      <w:r>
        <w:rPr>
          <w:strike/>
        </w:rPr>
        <w:t xml:space="preserve">(n)</w:t>
      </w:r>
      <w:r>
        <w:t xml:space="preserve">]</w:t>
      </w:r>
      <w:r xml:space="preserve">
        <w:t> </w:t>
      </w:r>
      <w:r xml:space="preserve">
        <w:t> </w:t>
      </w:r>
      <w:r>
        <w:t xml:space="preserve">An adult education program operated under a charter granted under this </w:t>
      </w:r>
      <w:r>
        <w:rPr>
          <w:u w:val="single"/>
        </w:rPr>
        <w:t xml:space="preserve">subchapter</w:t>
      </w:r>
      <w:r>
        <w:t xml:space="preserve"> [</w:t>
      </w:r>
      <w:r>
        <w:rPr>
          <w:strike/>
        </w:rPr>
        <w:t xml:space="preserve">section</w:t>
      </w:r>
      <w:r>
        <w:t xml:space="preserve">]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w:t>
      </w:r>
      <w:r>
        <w:rPr>
          <w:u w:val="single"/>
        </w:rPr>
        <w:t xml:space="preserve">subchapter</w:t>
      </w:r>
      <w:r>
        <w:t xml:space="preserve"> [</w:t>
      </w:r>
      <w:r>
        <w:rPr>
          <w:strike/>
        </w:rPr>
        <w:t xml:space="preserve">section</w:t>
      </w:r>
      <w:r>
        <w:t xml:space="preserve">] and, as applicable, Subchapter D[</w:t>
      </w:r>
      <w:r>
        <w:rPr>
          <w:strike/>
        </w:rPr>
        <w:t xml:space="preserve">, Chapter 12</w:t>
      </w:r>
      <w:r>
        <w:t xml:space="preserve">];</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28.025,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health and safety under Chapter 38;</w:t>
      </w:r>
    </w:p>
    <w:p w:rsidR="003F3435" w:rsidRDefault="0032493E">
      <w:pPr>
        <w:spacing w:line="480" w:lineRule="auto"/>
        <w:ind w:firstLine="2160"/>
        <w:jc w:val="both"/>
      </w:pPr>
      <w:r>
        <w:t xml:space="preserve">(G)</w:t>
      </w:r>
      <w:r xml:space="preserve">
        <w:t> </w:t>
      </w:r>
      <w:r xml:space="preserve">
        <w:t> </w:t>
      </w:r>
      <w:r>
        <w:t xml:space="preserve">the requirement under Section 21.006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37.148.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29.259(b), Education Code, is transferred to Subchapter G, Chapter 12, Education Code, as added by this Act, redesignated as Section 12.253,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12.253.</w:t>
      </w:r>
      <w:r>
        <w:rPr>
          <w:u w:val="single"/>
        </w:rPr>
        <w:t xml:space="preserve"> </w:t>
      </w:r>
      <w:r>
        <w:rPr>
          <w:u w:val="single"/>
        </w:rPr>
        <w:t xml:space="preserve"> </w:t>
      </w:r>
      <w:r>
        <w:rPr>
          <w:u w:val="single"/>
        </w:rPr>
        <w:t xml:space="preserve">ESTABLISHMENT OF PROGRAM.</w:t>
      </w:r>
      <w:r>
        <w:t xml:space="preserve"> </w:t>
      </w:r>
      <w:r>
        <w:t xml:space="preserve"> </w:t>
      </w:r>
      <w:r>
        <w:t xml:space="preserve">[</w:t>
      </w:r>
      <w:r>
        <w:rPr>
          <w:strike/>
        </w:rPr>
        <w:t xml:space="preserve">(b)</w:t>
      </w:r>
      <w:r>
        <w:t xml:space="preserve">] </w:t>
      </w:r>
      <w:r>
        <w:t xml:space="preserve"> </w:t>
      </w:r>
      <w:r>
        <w:t xml:space="preserve">The commissioner</w:t>
      </w:r>
      <w:r>
        <w:rPr>
          <w:u w:val="single"/>
        </w:rPr>
        <w:t xml:space="preserve">, in consultation with the advisory committee established under Section 12.254,</w:t>
      </w:r>
      <w:r>
        <w:t xml:space="preserve"> shall establish an adult high school [</w:t>
      </w:r>
      <w:r>
        <w:rPr>
          <w:strike/>
        </w:rPr>
        <w:t xml:space="preserve">diploma and industry certification</w:t>
      </w:r>
      <w:r>
        <w:t xml:space="preserve">] charter school program as provided by this </w:t>
      </w:r>
      <w:r>
        <w:rPr>
          <w:u w:val="single"/>
        </w:rPr>
        <w:t xml:space="preserve">subchapter</w:t>
      </w:r>
      <w:r>
        <w:t xml:space="preserve"> [</w:t>
      </w:r>
      <w:r>
        <w:rPr>
          <w:strike/>
        </w:rPr>
        <w:t xml:space="preserve">section</w:t>
      </w:r>
      <w:r>
        <w:t xml:space="preserve">] as a strategy for meeting industry needs for a sufficiently trained workforce within the state </w:t>
      </w:r>
      <w:r>
        <w:rPr>
          <w:u w:val="single"/>
        </w:rPr>
        <w:t xml:space="preserve">and adding to the economic and educational prosperity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 Education Code, as added by this Act, is amended by adding Section 12.254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12.254.</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An advisory committee is established to make recommendations to the commissioner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secondary exit-level assessment tool adopted or developed under Section 12.260 and the satisfactory performance level for that tool;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accountability frameworks adopted under Section 12.262.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commissioner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superintendent of the charter school operating under the charter granted under former Section 29.259.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appointed to the advisory committee must have experience or expertise in adult or workforce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committee serve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provide funding for any administrative and operational expenses of the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29.259(d), Education Code, is transferred to Subchapter G, Chapter 12, Education Code, as added by this Act, redesignated as Section 12.255,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12.255.</w:t>
      </w:r>
      <w:r>
        <w:rPr>
          <w:u w:val="single"/>
        </w:rPr>
        <w:t xml:space="preserve"> </w:t>
      </w:r>
      <w:r>
        <w:rPr>
          <w:u w:val="single"/>
        </w:rPr>
        <w:t xml:space="preserve"> </w:t>
      </w:r>
      <w:r>
        <w:rPr>
          <w:u w:val="single"/>
        </w:rPr>
        <w:t xml:space="preserve">AUTHORIZATION FOR CHARTER.  (a)</w:t>
      </w:r>
      <w:r>
        <w:t xml:space="preserve"> </w:t>
      </w:r>
      <w:r>
        <w:t xml:space="preserve"> </w:t>
      </w:r>
      <w:r>
        <w:t xml:space="preserve">[</w:t>
      </w:r>
      <w:r>
        <w:rPr>
          <w:strike/>
        </w:rPr>
        <w:t xml:space="preserve">(d)</w:t>
      </w:r>
      <w:r>
        <w:t xml:space="preserve">] </w:t>
      </w:r>
      <w:r>
        <w:t xml:space="preserve"> </w:t>
      </w:r>
      <w:r>
        <w:t xml:space="preserve">Notwithstanding any other law and in addition to the number of charters allowed under Subchapter D, [</w:t>
      </w:r>
      <w:r>
        <w:rPr>
          <w:strike/>
        </w:rPr>
        <w:t xml:space="preserve">Chapter 12,</w:t>
      </w:r>
      <w:r>
        <w:t xml:space="preserve">] the commissioner may, </w:t>
      </w:r>
      <w:r>
        <w:rPr>
          <w:u w:val="single"/>
        </w:rPr>
        <w:t xml:space="preserve">subject to Subsection (b) and</w:t>
      </w:r>
      <w:r>
        <w:t xml:space="preserve"> on the basis of an application submitted, grant a charter under the program to a [</w:t>
      </w:r>
      <w:r>
        <w:rPr>
          <w:strike/>
        </w:rPr>
        <w:t xml:space="preserve">single</w:t>
      </w:r>
      <w:r>
        <w:t xml:space="preserve">] nonprofit entity described by </w:t>
      </w:r>
      <w:r>
        <w:rPr>
          <w:u w:val="single"/>
        </w:rPr>
        <w:t xml:space="preserve">Section 12.256</w:t>
      </w:r>
      <w:r>
        <w:t xml:space="preserve"> [</w:t>
      </w:r>
      <w:r>
        <w:rPr>
          <w:strike/>
        </w:rPr>
        <w:t xml:space="preserve">Subsection (e)</w:t>
      </w:r>
      <w:r>
        <w:t xml:space="preserve">] to provide an adult education program for individuals described by </w:t>
      </w:r>
      <w:r>
        <w:rPr>
          <w:u w:val="single"/>
        </w:rPr>
        <w:t xml:space="preserve">Section 12.258</w:t>
      </w:r>
      <w:r>
        <w:t xml:space="preserve"> [</w:t>
      </w:r>
      <w:r>
        <w:rPr>
          <w:strike/>
        </w:rPr>
        <w:t xml:space="preserve">Subsection (g)</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commissioner may not grant more than two charters in a calendar year or more than six charters total under this subchapter. In granting charters, the commissioner may not grant a total of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charters before September 1, 2024;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charters before September 1, 2026.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charter granted under former Section 29.259 may not be counted toward the limit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nonprofit entity granted a charter under the program may not operate more than five campuses under that charter during the first two years after the charter is granted.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29.259(e), Education Code, is transferred to Subchapter G, Chapter 12, Education Code, as added by this Act, redesignated as Section 12.256,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12.256.</w:t>
      </w:r>
      <w:r>
        <w:rPr>
          <w:u w:val="single"/>
        </w:rPr>
        <w:t xml:space="preserve"> </w:t>
      </w:r>
      <w:r>
        <w:rPr>
          <w:u w:val="single"/>
        </w:rPr>
        <w:t xml:space="preserve"> </w:t>
      </w:r>
      <w:r>
        <w:rPr>
          <w:u w:val="single"/>
        </w:rPr>
        <w:t xml:space="preserve">CHARTER HOLDER QUALIFICATIONS.</w:t>
      </w:r>
      <w:r>
        <w:t xml:space="preserve"> </w:t>
      </w:r>
      <w:r>
        <w:t xml:space="preserve"> </w:t>
      </w:r>
      <w:r>
        <w:t xml:space="preserve">[</w:t>
      </w:r>
      <w:r>
        <w:rPr>
          <w:strike/>
        </w:rPr>
        <w:t xml:space="preserve">(e)</w:t>
      </w:r>
      <w:r>
        <w:t xml:space="preserve">] </w:t>
      </w:r>
      <w:r>
        <w:t xml:space="preserve"> </w:t>
      </w:r>
      <w:r>
        <w:t xml:space="preserve">A nonprofit entity may be granted a charter under this </w:t>
      </w:r>
      <w:r>
        <w:rPr>
          <w:u w:val="single"/>
        </w:rPr>
        <w:t xml:space="preserve">subchapter</w:t>
      </w:r>
      <w:r>
        <w:t xml:space="preserve"> [</w:t>
      </w:r>
      <w:r>
        <w:rPr>
          <w:strike/>
        </w:rPr>
        <w:t xml:space="preserve">section</w:t>
      </w:r>
      <w:r>
        <w:t xml:space="preserve">] only if the entity[</w:t>
      </w:r>
      <w:r>
        <w:rPr>
          <w:strike/>
        </w:rPr>
        <w:t xml:space="preserve">:</w:t>
      </w:r>
    </w:p>
    <w:p w:rsidR="003F3435" w:rsidRDefault="0032493E">
      <w:pPr>
        <w:spacing w:line="480" w:lineRule="auto"/>
        <w:ind w:firstLine="1440"/>
        <w:jc w:val="both"/>
      </w:pPr>
      <w:r>
        <w:t xml:space="preserve">[</w:t>
      </w:r>
      <w:r>
        <w:rPr>
          <w:strike/>
        </w:rPr>
        <w:t xml:space="preserve">(1)</w:t>
      </w:r>
      <w:r>
        <w:t xml:space="preserve">]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w:t>
      </w:r>
      <w:r>
        <w:rPr>
          <w:u w:val="single"/>
        </w:rPr>
        <w:t xml:space="preserve">marginalizing</w:t>
      </w:r>
      <w:r>
        <w:t xml:space="preserve"> </w:t>
      </w:r>
      <w:r>
        <w:t xml:space="preserve">circumstances[</w:t>
      </w:r>
      <w:r>
        <w:rPr>
          <w:strike/>
        </w:rPr>
        <w:t xml:space="preserve">; and</w:t>
      </w:r>
    </w:p>
    <w:p w:rsidR="003F3435" w:rsidRDefault="0032493E">
      <w:pPr>
        <w:spacing w:line="480" w:lineRule="auto"/>
        <w:ind w:firstLine="1440"/>
        <w:jc w:val="both"/>
      </w:pPr>
      <w:r>
        <w:t xml:space="preserve">[</w:t>
      </w:r>
      <w:r>
        <w:rPr>
          <w:strike/>
        </w:rPr>
        <w:t xml:space="preserve">(2) agrees to commit at least $1 million to the adult education program offered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29.259(h) and (i), Education Code, are transferred to Subchapter G, Chapter 12, Education Code, as added by this Act, redesignated as Section 12.257,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12.257.</w:t>
      </w:r>
      <w:r>
        <w:rPr>
          <w:u w:val="single"/>
        </w:rPr>
        <w:t xml:space="preserve"> </w:t>
      </w:r>
      <w:r>
        <w:rPr>
          <w:u w:val="single"/>
        </w:rPr>
        <w:t xml:space="preserve"> </w:t>
      </w:r>
      <w:r>
        <w:rPr>
          <w:u w:val="single"/>
        </w:rPr>
        <w:t xml:space="preserve">APPLICATION; CHARTER CONTENT. </w:t>
      </w:r>
      <w:r>
        <w:rPr>
          <w:u w:val="single"/>
        </w:rPr>
        <w:t xml:space="preserve"> </w:t>
      </w:r>
      <w:r>
        <w:rPr>
          <w:u w:val="single"/>
        </w:rPr>
        <w:t xml:space="preserve">(a) </w:t>
      </w:r>
      <w:r>
        <w:rPr>
          <w:u w:val="single"/>
        </w:rPr>
        <w:t xml:space="preserve"> </w:t>
      </w:r>
      <w:r>
        <w:rPr>
          <w:u w:val="single"/>
        </w:rPr>
        <w:t xml:space="preserve">A</w:t>
      </w:r>
      <w:r>
        <w:t xml:space="preserve"> [</w:t>
      </w:r>
      <w:r>
        <w:rPr>
          <w:strike/>
        </w:rPr>
        <w:t xml:space="preserve">(h) The</w:t>
      </w:r>
      <w:r>
        <w:t xml:space="preserve">] nonprofit entity must include in its charter application the information required by Subsection </w:t>
      </w:r>
      <w:r>
        <w:rPr>
          <w:u w:val="single"/>
        </w:rPr>
        <w:t xml:space="preserve">(b)</w:t>
      </w:r>
      <w:r>
        <w:t xml:space="preserve"> [</w:t>
      </w:r>
      <w:r>
        <w:rPr>
          <w:strike/>
        </w:rPr>
        <w:t xml:space="preserve">(i)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A charter granted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w:t>
      </w:r>
      <w:r>
        <w:rPr>
          <w:u w:val="single"/>
        </w:rPr>
        <w:t xml:space="preserve">subchapter</w:t>
      </w:r>
      <w:r>
        <w:t xml:space="preserve"> [</w:t>
      </w:r>
      <w:r>
        <w:rPr>
          <w:strike/>
        </w:rPr>
        <w:t xml:space="preserve">section</w:t>
      </w:r>
      <w:r>
        <w:t xml:space="preserve">];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28.025;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w:t>
      </w:r>
      <w:r>
        <w:rPr>
          <w:u w:val="single"/>
        </w:rPr>
        <w:t xml:space="preserve">Section 12.260</w:t>
      </w:r>
      <w:r>
        <w:t xml:space="preserve"> [</w:t>
      </w:r>
      <w:r>
        <w:rPr>
          <w:strike/>
        </w:rPr>
        <w:t xml:space="preserve">Subsection (c)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29.259(g) and (g-1), Education Code, are transferred to Subchapter G, Chapter 12, Education Code, as added by this Act, redesignated as Section 12.258,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12.258.</w:t>
      </w:r>
      <w:r>
        <w:rPr>
          <w:u w:val="single"/>
        </w:rPr>
        <w:t xml:space="preserve"> </w:t>
      </w:r>
      <w:r>
        <w:rPr>
          <w:u w:val="single"/>
        </w:rPr>
        <w:t xml:space="preserve"> </w:t>
      </w:r>
      <w:r>
        <w:rPr>
          <w:u w:val="single"/>
        </w:rPr>
        <w:t xml:space="preserve">STUDENT ELIGIBILITY; ADMISSION. </w:t>
      </w:r>
      <w:r>
        <w:rPr>
          <w:u w:val="single"/>
        </w:rPr>
        <w:t xml:space="preserve"> </w:t>
      </w:r>
      <w:r>
        <w:rPr>
          <w:u w:val="single"/>
        </w:rPr>
        <w:t xml:space="preserve">(a)</w:t>
      </w:r>
      <w:r>
        <w:t xml:space="preserve"> </w:t>
      </w:r>
      <w:r>
        <w:t xml:space="preserve"> </w:t>
      </w:r>
      <w:r>
        <w:t xml:space="preserve">[</w:t>
      </w:r>
      <w:r>
        <w:rPr>
          <w:strike/>
        </w:rPr>
        <w:t xml:space="preserve">(g)</w:t>
      </w:r>
      <w:r>
        <w:t xml:space="preserve">] </w:t>
      </w:r>
      <w:r>
        <w:t xml:space="preserve"> </w:t>
      </w:r>
      <w:r>
        <w:t xml:space="preserve">A person who is at least 18 years of age and not more than 50 years of age is eligible to enroll in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(b)</w:t>
      </w:r>
      <w:r xml:space="preserve">
        <w:t> </w:t>
      </w:r>
      <w:r>
        <w:t xml:space="preserve">[</w:t>
      </w:r>
      <w:r>
        <w:rPr>
          <w:strike/>
        </w:rPr>
        <w:t xml:space="preserve">(g-1)</w:t>
      </w:r>
      <w:r>
        <w:t xml:space="preserve">]</w:t>
      </w:r>
      <w:r xml:space="preserve">
        <w:t> </w:t>
      </w:r>
      <w:r xml:space="preserve">
        <w:t> </w:t>
      </w:r>
      <w:r>
        <w:t xml:space="preserve">In admitting students to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w:t>
      </w:r>
      <w:r>
        <w:rPr>
          <w:u w:val="single"/>
        </w:rPr>
        <w:t xml:space="preserve">a</w:t>
      </w:r>
      <w:r>
        <w:t xml:space="preserve"> [</w:t>
      </w:r>
      <w:r>
        <w:rPr>
          <w:strike/>
        </w:rPr>
        <w:t xml:space="preserve">the</w:t>
      </w:r>
      <w:r>
        <w:t xml:space="preserve">] nonprofit entity shall give priority to a person who has not earned a high school equivalency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29.259(i-1), Education Code, is transferred to Subchapter G, Chapter 12, Education Code, as added by this Act, redesignated as Section 12.259,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12.259.</w:t>
      </w:r>
      <w:r>
        <w:rPr>
          <w:u w:val="single"/>
        </w:rPr>
        <w:t xml:space="preserve"> </w:t>
      </w:r>
      <w:r>
        <w:rPr>
          <w:u w:val="single"/>
        </w:rPr>
        <w:t xml:space="preserve"> </w:t>
      </w:r>
      <w:r>
        <w:rPr>
          <w:u w:val="single"/>
        </w:rPr>
        <w:t xml:space="preserve">ADULT EDUCATION PROGRAM.  (a) </w:t>
      </w:r>
      <w:r>
        <w:rPr>
          <w:u w:val="single"/>
        </w:rPr>
        <w:t xml:space="preserve"> </w:t>
      </w:r>
      <w:r>
        <w:rPr>
          <w:u w:val="single"/>
        </w:rPr>
        <w:t xml:space="preserve">An</w:t>
      </w:r>
      <w:r>
        <w:t xml:space="preserve"> [</w:t>
      </w:r>
      <w:r>
        <w:rPr>
          <w:strike/>
        </w:rPr>
        <w:t xml:space="preserve">(i-1) The</w:t>
      </w:r>
      <w:r>
        <w:t xml:space="preserve">] adult education program </w:t>
      </w:r>
      <w:r>
        <w:rPr>
          <w:u w:val="single"/>
        </w:rPr>
        <w:t xml:space="preserve">operated under a charter granted</w:t>
      </w:r>
      <w:r>
        <w:t xml:space="preserve"> [</w:t>
      </w:r>
      <w:r>
        <w:rPr>
          <w:strike/>
        </w:rPr>
        <w:t xml:space="preserve">offered</w:t>
      </w:r>
      <w:r>
        <w:t xml:space="preserve">]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use an instructional model in which </w:t>
      </w:r>
      <w:r>
        <w:rPr>
          <w:u w:val="single"/>
        </w:rPr>
        <w:t xml:space="preserve">a significant portion</w:t>
      </w:r>
      <w:r>
        <w:t xml:space="preserve"> [</w:t>
      </w:r>
      <w:r>
        <w:rPr>
          <w:strike/>
        </w:rPr>
        <w:t xml:space="preserve">at least 75 percent</w:t>
      </w:r>
      <w:r>
        <w:t xml:space="preserve">] of instruction</w:t>
      </w:r>
      <w:r>
        <w:rPr>
          <w:u w:val="single"/>
        </w:rPr>
        <w:t xml:space="preserve">, as approved by the commissioner,</w:t>
      </w:r>
      <w:r>
        <w:t xml:space="preserve"> is delivered [</w:t>
      </w:r>
      <w:r>
        <w:rPr>
          <w:strike/>
        </w:rPr>
        <w:t xml:space="preserve">by a teacher</w:t>
      </w:r>
      <w:r>
        <w:t xml:space="preserve">] in </w:t>
      </w:r>
      <w:r>
        <w:rPr>
          <w:u w:val="single"/>
        </w:rPr>
        <w:t xml:space="preserve">a teacher-led</w:t>
      </w:r>
      <w:r>
        <w:t xml:space="preserve"> </w:t>
      </w:r>
      <w:r>
        <w:t xml:space="preserve">[</w:t>
      </w:r>
      <w:r>
        <w:rPr>
          <w:strike/>
        </w:rPr>
        <w:t xml:space="preserve">an in-person</w:t>
      </w:r>
      <w:r>
        <w:t xml:space="preserve">], interactive classroom </w:t>
      </w:r>
      <w:r>
        <w:rPr>
          <w:u w:val="single"/>
        </w:rPr>
        <w:t xml:space="preserve">environment</w:t>
      </w:r>
      <w:r>
        <w:t xml:space="preserve"> </w:t>
      </w:r>
      <w:r>
        <w:t xml:space="preserve">[</w:t>
      </w:r>
      <w:r>
        <w:rPr>
          <w:strike/>
        </w:rPr>
        <w:t xml:space="preserve">setting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career and technical education courses that lead to an industry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readiness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postsecondary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job-placement services; and</w:t>
      </w:r>
    </w:p>
    <w:p w:rsidR="003F3435" w:rsidRDefault="0032493E">
      <w:pPr>
        <w:spacing w:line="480" w:lineRule="auto"/>
        <w:ind w:firstLine="1440"/>
        <w:jc w:val="both"/>
      </w:pPr>
      <w:r>
        <w:rPr>
          <w:u w:val="single"/>
        </w:rP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transportation assistance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29.259(f), Education Code, is transferred to Section 12.259, Education Code, as added by this Act, redesignated as Subsection (b) of that section,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nonprofit entity granted a charter under this </w:t>
      </w:r>
      <w:r>
        <w:rPr>
          <w:u w:val="single"/>
        </w:rPr>
        <w:t xml:space="preserve">subchapter</w:t>
      </w:r>
      <w:r>
        <w:t xml:space="preserve"> [</w:t>
      </w:r>
      <w:r>
        <w:rPr>
          <w:strike/>
        </w:rPr>
        <w:t xml:space="preserve">section</w:t>
      </w:r>
      <w:r>
        <w:t xml:space="preserve">] may partner with a public junior college </w:t>
      </w:r>
      <w:r>
        <w:rPr>
          <w:u w:val="single"/>
        </w:rPr>
        <w:t xml:space="preserve">or a provider or organization approved by the Texas Workforce Commission</w:t>
      </w:r>
      <w:r>
        <w:t xml:space="preserve"> </w:t>
      </w:r>
      <w:r>
        <w:t xml:space="preserve">to provide career and technology courses that lead to industry certification </w:t>
      </w:r>
      <w:r>
        <w:rPr>
          <w:u w:val="single"/>
        </w:rPr>
        <w:t xml:space="preserve">through an adult education program described by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29.259(c), Education Code, is transferred to Subchapter G, Chapter 12, Education Code, as added by this Act, redesignated as Section 12.260,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12.260.</w:t>
      </w:r>
      <w:r>
        <w:rPr>
          <w:u w:val="single"/>
        </w:rPr>
        <w:t xml:space="preserve"> </w:t>
      </w:r>
      <w:r>
        <w:rPr>
          <w:u w:val="single"/>
        </w:rPr>
        <w:t xml:space="preserve"> </w:t>
      </w:r>
      <w:r>
        <w:rPr>
          <w:u w:val="single"/>
        </w:rPr>
        <w:t xml:space="preserve">ASSESSMENT INSTRUMENT.  (a)</w:t>
      </w:r>
      <w:r>
        <w:t xml:space="preserve"> </w:t>
      </w:r>
      <w:r>
        <w:t xml:space="preserve"> </w:t>
      </w:r>
      <w:r>
        <w:t xml:space="preserve">[</w:t>
      </w:r>
      <w:r>
        <w:rPr>
          <w:strike/>
        </w:rPr>
        <w:t xml:space="preserve">(c)</w:t>
      </w:r>
      <w:r>
        <w:t xml:space="preserve">] </w:t>
      </w:r>
      <w:r>
        <w:t xml:space="preserve"> </w:t>
      </w:r>
      <w:r>
        <w:t xml:space="preserve">The agency</w:t>
      </w:r>
      <w:r>
        <w:rPr>
          <w:u w:val="single"/>
        </w:rPr>
        <w:t xml:space="preserve">, in cooperation with the advisory committee established under Section 12.254,</w:t>
      </w:r>
      <w:r>
        <w:t xml:space="preserve"> shall adopt </w:t>
      </w:r>
      <w:r>
        <w:rPr>
          <w:u w:val="single"/>
        </w:rPr>
        <w:t xml:space="preserve">or develop</w:t>
      </w:r>
      <w:r>
        <w:t xml:space="preserve"> </w:t>
      </w:r>
      <w:r>
        <w:t xml:space="preserve">and administer a standardized secondary exit-level assessment instrument appropriate for assessing [</w:t>
      </w:r>
      <w:r>
        <w:rPr>
          <w:strike/>
        </w:rPr>
        <w:t xml:space="preserve">adult education</w:t>
      </w:r>
      <w:r>
        <w:t xml:space="preserve">] program participants who successfully complete high school curriculum requirements under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w:t>
      </w:r>
      <w:r>
        <w:rPr>
          <w:u w:val="single"/>
        </w:rPr>
        <w:t xml:space="preserve">, in cooperation with the advisory committee established under Section 12.254,</w:t>
      </w:r>
      <w:r>
        <w:t xml:space="preserve">  shall determine the level of performance considered to be satisfactory on the secondary exit-level assessment instrument </w:t>
      </w:r>
      <w:r>
        <w:rPr>
          <w:u w:val="single"/>
        </w:rPr>
        <w:t xml:space="preserve">adopted under Subsection (a)</w:t>
      </w:r>
      <w:r>
        <w:t xml:space="preserve"> for receipt of a high school diploma by </w:t>
      </w:r>
      <w:r>
        <w:rPr>
          <w:u w:val="single"/>
        </w:rPr>
        <w:t xml:space="preserve">a</w:t>
      </w:r>
      <w:r>
        <w:t xml:space="preserve"> [</w:t>
      </w:r>
      <w:r>
        <w:rPr>
          <w:strike/>
        </w:rPr>
        <w:t xml:space="preserve">an adult education</w:t>
      </w:r>
      <w:r>
        <w:t xml:space="preserve">] program participant in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year before the 2025-2026 school year, the agency shall adopt and administer the Algebra I, English II, and biology end-of-course assessment instruments adopted under Section 39.023(c) as the secondary exit-level assessment instrument required under this section. The level of performance considered to be satisfactory on those assessment instruments for purposes of this subsection is the level of performance adopted under 19 T.A.C. Section 101.4003(a), as that rule existed on January 1, 2021. This subsection expires September 1, 2025.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29.259(i-2), Education Code, is transferred to Subchapter G, Chapter 12, Education Code, as added by this Act, redesignated as Section 12.261,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12.261.</w:t>
      </w:r>
      <w:r>
        <w:rPr>
          <w:u w:val="single"/>
        </w:rPr>
        <w:t xml:space="preserve"> </w:t>
      </w:r>
      <w:r>
        <w:rPr>
          <w:u w:val="single"/>
        </w:rPr>
        <w:t xml:space="preserve"> </w:t>
      </w:r>
      <w:r>
        <w:rPr>
          <w:u w:val="single"/>
        </w:rPr>
        <w:t xml:space="preserve">EXPANSION AMENDMENT.  (a) </w:t>
      </w:r>
      <w:r>
        <w:rPr>
          <w:u w:val="single"/>
        </w:rPr>
        <w:t xml:space="preserve"> </w:t>
      </w:r>
      <w:r>
        <w:rPr>
          <w:u w:val="single"/>
        </w:rPr>
        <w:t xml:space="preserve">Not</w:t>
      </w:r>
      <w:r>
        <w:t xml:space="preserve"> [</w:t>
      </w:r>
      <w:r>
        <w:rPr>
          <w:strike/>
        </w:rPr>
        <w:t xml:space="preserve">(i-2) If money is appropriated for a state fiscal year for expansion of the program under this section, not</w:t>
      </w:r>
      <w:r>
        <w:t xml:space="preserve">] later than June 30 of </w:t>
      </w:r>
      <w:r>
        <w:rPr>
          <w:u w:val="single"/>
        </w:rPr>
        <w:t xml:space="preserve">each</w:t>
      </w:r>
      <w:r>
        <w:t xml:space="preserve"> [</w:t>
      </w:r>
      <w:r>
        <w:rPr>
          <w:strike/>
        </w:rPr>
        <w:t xml:space="preserve">the state fiscal</w:t>
      </w:r>
      <w:r>
        <w:t xml:space="preserve">] year [</w:t>
      </w:r>
      <w:r>
        <w:rPr>
          <w:strike/>
        </w:rPr>
        <w:t xml:space="preserve">in which the appropriation is made</w:t>
      </w:r>
      <w:r>
        <w:t xml:space="preserve">], </w:t>
      </w:r>
      <w:r>
        <w:rPr>
          <w:u w:val="single"/>
        </w:rPr>
        <w:t xml:space="preserve">a</w:t>
      </w:r>
      <w:r>
        <w:t xml:space="preserve"> [</w:t>
      </w:r>
      <w:r>
        <w:rPr>
          <w:strike/>
        </w:rPr>
        <w:t xml:space="preserve">the</w:t>
      </w:r>
      <w:r>
        <w:t xml:space="preserve">] nonprofit entity granted a charter under this </w:t>
      </w:r>
      <w:r>
        <w:rPr>
          <w:u w:val="single"/>
        </w:rPr>
        <w:t xml:space="preserve">subchapter</w:t>
      </w:r>
      <w:r>
        <w:t xml:space="preserve"> [</w:t>
      </w:r>
      <w:r>
        <w:rPr>
          <w:strike/>
        </w:rPr>
        <w:t xml:space="preserve">section</w:t>
      </w:r>
      <w:r>
        <w:t xml:space="preserve">] must submit any request for approval of an expansion amendment </w:t>
      </w:r>
      <w:r>
        <w:rPr>
          <w:u w:val="single"/>
        </w:rPr>
        <w:t xml:space="preserve">intended to take effect the next school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w:t>
      </w:r>
      <w:r>
        <w:t xml:space="preserve"> [</w:t>
      </w:r>
      <w:r>
        <w:rPr>
          <w:strike/>
        </w:rPr>
        <w:t xml:space="preserve">The</w:t>
      </w:r>
      <w:r>
        <w:t xml:space="preserve">] expansion amendment </w:t>
      </w:r>
      <w:r>
        <w:rPr>
          <w:u w:val="single"/>
        </w:rPr>
        <w:t xml:space="preserve">submitted under Subsection (a)</w:t>
      </w:r>
      <w:r>
        <w:t xml:space="preserve">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29.259(o) and (p), Education Code, are transferred to Subchapter G, Chapter 12, Education Code, as added by this Act, redesignated as Section 12.262,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12.262.</w:t>
      </w:r>
      <w:r>
        <w:rPr>
          <w:u w:val="single"/>
        </w:rPr>
        <w:t xml:space="preserve"> </w:t>
      </w:r>
      <w:r>
        <w:rPr>
          <w:u w:val="single"/>
        </w:rPr>
        <w:t xml:space="preserve"> </w:t>
      </w:r>
      <w:r>
        <w:rPr>
          <w:u w:val="single"/>
        </w:rPr>
        <w:t xml:space="preserve">ACCOUNTABILITY; REVOCATION OF CHARTER. </w:t>
      </w:r>
      <w:r>
        <w:rPr>
          <w:u w:val="single"/>
        </w:rPr>
        <w:t xml:space="preserve"> </w:t>
      </w:r>
      <w:r>
        <w:rPr>
          <w:u w:val="single"/>
        </w:rPr>
        <w:t xml:space="preserve">(a)</w:t>
      </w:r>
      <w:r>
        <w:t xml:space="preserve"> </w:t>
      </w:r>
      <w:r>
        <w:t xml:space="preserve"> [</w:t>
      </w:r>
      <w:r>
        <w:rPr>
          <w:strike/>
        </w:rPr>
        <w:t xml:space="preserve">(o)</w:t>
      </w:r>
      <w:r>
        <w:t xml:space="preserve">] </w:t>
      </w:r>
      <w:r>
        <w:t xml:space="preserve"> </w:t>
      </w:r>
      <w:r>
        <w:t xml:space="preserve">The commissioner</w:t>
      </w:r>
      <w:r>
        <w:rPr>
          <w:u w:val="single"/>
        </w:rPr>
        <w:t xml:space="preserve">, in cooperation with the advisory committee established under Section 12.254,</w:t>
      </w:r>
      <w:r>
        <w:t xml:space="preserve"> shall develop and adopt </w:t>
      </w:r>
      <w:r>
        <w:rPr>
          <w:u w:val="single"/>
        </w:rPr>
        <w:t xml:space="preserve">an accountability framework</w:t>
      </w:r>
      <w:r>
        <w:t xml:space="preserve"> </w:t>
      </w:r>
      <w:r>
        <w:t xml:space="preserve">[</w:t>
      </w:r>
      <w:r>
        <w:rPr>
          <w:strike/>
        </w:rPr>
        <w:t xml:space="preserve">performance frameworks</w:t>
      </w:r>
      <w:r>
        <w:t xml:space="preserve">] that </w:t>
      </w:r>
      <w:r>
        <w:rPr>
          <w:u w:val="single"/>
        </w:rPr>
        <w:t xml:space="preserve">establishes</w:t>
      </w:r>
      <w:r>
        <w:t xml:space="preserve"> [</w:t>
      </w:r>
      <w:r>
        <w:rPr>
          <w:strike/>
        </w:rPr>
        <w:t xml:space="preserve">establish</w:t>
      </w:r>
      <w:r>
        <w:t xml:space="preserve">] standards by which to measure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 in a manner consistent with the requirements provided for an open-enrollment charter school under Sections 12.1181(a) and (b)</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 shall include in the </w:t>
      </w:r>
      <w:r>
        <w:rPr>
          <w:u w:val="single"/>
        </w:rPr>
        <w:t xml:space="preserve">accountability framework</w:t>
      </w:r>
      <w:r>
        <w:t xml:space="preserve"> [</w:t>
      </w:r>
      <w:r>
        <w:rPr>
          <w:strike/>
        </w:rPr>
        <w:t xml:space="preserve">performance frameworks</w:t>
      </w:r>
      <w:r>
        <w:t xml:space="preserve">] adopted under </w:t>
      </w:r>
      <w:r>
        <w:rPr>
          <w:u w:val="single"/>
        </w:rPr>
        <w:t xml:space="preserve">Subsection (a)</w:t>
      </w:r>
      <w:r>
        <w:t xml:space="preserve"> [</w:t>
      </w:r>
      <w:r>
        <w:rPr>
          <w:strike/>
        </w:rPr>
        <w:t xml:space="preserve">this subsection the following</w:t>
      </w:r>
      <w:r>
        <w:t xml:space="preserve">] performance </w:t>
      </w:r>
      <w:r>
        <w:rPr>
          <w:u w:val="single"/>
        </w:rPr>
        <w:t xml:space="preserve">domains that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one-year post-graduation and longitudinal postsecondary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longitudinal wage and career growth;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operational performance.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2024-2025 school year, the accountability framework adopted under Subsection (a) shall include the following performance measures</w:t>
      </w:r>
      <w:r>
        <w:t xml:space="preserve"> [</w:t>
      </w:r>
      <w:r>
        <w:rPr>
          <w:strike/>
        </w:rPr>
        <w:t xml:space="preserve">indicators</w:t>
      </w:r>
      <w:r>
        <w:t xml:space="preserve">]:</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w:t>
      </w:r>
      <w:r>
        <w:rPr>
          <w:u w:val="single"/>
        </w:rPr>
        <w:t xml:space="preserve">Section 12.260(c)</w:t>
      </w:r>
      <w:r>
        <w:t xml:space="preserve"> [</w:t>
      </w:r>
      <w:r>
        <w:rPr>
          <w:strike/>
        </w:rPr>
        <w:t xml:space="preserve">Subsection (c)</w:t>
      </w:r>
      <w:r>
        <w:t xml:space="preserve">];</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w:t>
      </w:r>
      <w:r>
        <w:rPr>
          <w:u w:val="single"/>
        </w:rPr>
        <w:t xml:space="preserve">adult education</w:t>
      </w:r>
      <w:r>
        <w:t xml:space="preserve"> [</w:t>
      </w:r>
      <w:r>
        <w:rPr>
          <w:strike/>
        </w:rPr>
        <w:t xml:space="preserve">high school</w:t>
      </w:r>
      <w:r>
        <w:t xml:space="preserve">]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t>
      </w:r>
      <w:r>
        <w:rPr>
          <w:u w:val="single"/>
        </w:rPr>
        <w:t xml:space="preserve">within six months after completing the adult education program</w:t>
      </w:r>
      <w:r>
        <w:t xml:space="preserve">;</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w:t>
      </w:r>
      <w:r>
        <w:rPr>
          <w:u w:val="single"/>
        </w:rPr>
        <w:t xml:space="preserve">, within six months after completing the adult education program</w:t>
      </w:r>
      <w:r>
        <w:t xml:space="preserve">; and</w:t>
      </w:r>
    </w:p>
    <w:p w:rsidR="003F3435" w:rsidRDefault="0032493E">
      <w:pPr>
        <w:spacing w:line="480" w:lineRule="auto"/>
        <w:ind w:firstLine="1440"/>
        <w:jc w:val="both"/>
      </w:pPr>
      <w:r>
        <w:t xml:space="preserve">(5)</w:t>
      </w:r>
      <w:r xml:space="preserve">
        <w:t> </w:t>
      </w:r>
      <w:r xml:space="preserve">
        <w:t> </w:t>
      </w:r>
      <w:r>
        <w:rPr>
          <w:u w:val="single"/>
        </w:rPr>
        <w:t xml:space="preserve">operational performance as measured under the performance frameworks adopted under Section 12.1181</w:t>
      </w:r>
      <w:r>
        <w:t xml:space="preserve"> </w:t>
      </w:r>
      <w:r>
        <w:t xml:space="preserve">[</w:t>
      </w:r>
      <w:r>
        <w:rPr>
          <w:strike/>
        </w:rPr>
        <w:t xml:space="preserve">the percentage of program participants who earned a wage, salary, or other income increase that was significant as determined and reported by the Texas Workforce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a separate accountability framework for an adult education program located in a correctional facility, as that term is defined by Section 1.07, Penal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program participants who performed satisfactorily on the standardized secondary exit-level assessment instrument described by Section 12.260(c);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program participants who successfully completed the adult education program and earned a high school diploma.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Subsections (b-1) and (c-1) and this subsection expire September 1, 2024.</w:t>
      </w:r>
    </w:p>
    <w:p w:rsidR="003F3435" w:rsidRDefault="0032493E">
      <w:pPr>
        <w:spacing w:line="480" w:lineRule="auto"/>
        <w:ind w:firstLine="720"/>
        <w:jc w:val="both"/>
      </w:pPr>
      <w:r>
        <w:rPr>
          <w:u w:val="single"/>
        </w:rPr>
        <w:t xml:space="preserve">(d)</w:t>
      </w:r>
      <w:r xml:space="preserve">
        <w:t> </w:t>
      </w:r>
      <w:r>
        <w:t xml:space="preserve">[</w:t>
      </w:r>
      <w:r>
        <w:rPr>
          <w:strike/>
        </w:rPr>
        <w:t xml:space="preserve">(p)</w:t>
      </w:r>
      <w:r>
        <w:t xml:space="preserve">]</w:t>
      </w:r>
      <w:r xml:space="preserve">
        <w:t> </w:t>
      </w:r>
      <w:r xml:space="preserve">
        <w:t> </w:t>
      </w:r>
      <w:r>
        <w:t xml:space="preserve">Each year, the commissioner shall evaluate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w:t>
      </w:r>
      <w:r>
        <w:t xml:space="preserve">] based on the applicable </w:t>
      </w:r>
      <w:r>
        <w:rPr>
          <w:u w:val="single"/>
        </w:rPr>
        <w:t xml:space="preserve">accountability framework</w:t>
      </w:r>
      <w:r>
        <w:t xml:space="preserve"> </w:t>
      </w:r>
      <w:r>
        <w:t xml:space="preserve">[</w:t>
      </w:r>
      <w:r>
        <w:rPr>
          <w:strike/>
        </w:rPr>
        <w:t xml:space="preserve">performance frameworks</w:t>
      </w:r>
      <w:r>
        <w:t xml:space="preserve">] adopted under </w:t>
      </w:r>
      <w:r>
        <w:rPr>
          <w:u w:val="single"/>
        </w:rPr>
        <w:t xml:space="preserve">this section</w:t>
      </w:r>
      <w:r>
        <w:t xml:space="preserve"> </w:t>
      </w:r>
      <w:r>
        <w:t xml:space="preserve">[</w:t>
      </w:r>
      <w:r>
        <w:rPr>
          <w:strike/>
        </w:rPr>
        <w:t xml:space="preserve">Subsection (o)</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first year of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in cooperation with the advisory committee established under Section 12.254, shall review and, if necessary, revise each accountability framework adopted under this section at least once every three years.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w:t>
      </w:r>
      <w:r>
        <w:rPr>
          <w:u w:val="single"/>
        </w:rPr>
        <w:t xml:space="preserve"> </w:t>
      </w:r>
      <w:r>
        <w:rPr>
          <w:u w:val="single"/>
        </w:rPr>
        <w:t xml:space="preserve">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instructional days of the school year, if the student is enrolled for at least 75 percent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compensatory education allotment under Section 48.104,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college, career, or military readiness outcomes bonus under Section 48.110,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funding provided under Subsection (a), a nonprofit entity granted a charter under this subchapter is entitled to receive for the adult education program an annual allotment, provided in accordance with a schedule established by commissioner rule, equal to the maximum basic allotment under Section 48.051(a) or (b)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credit earned by a student enrolled in the adult education program during the preceding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0.01 for a course other than a career and technology education course;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0.02 for a career and technology education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29.259(r), Education Code, is transferred to Subchapter G, Chapter 12, Education Code, as added by this Act, redesignated as Section 12.264,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12.264.</w:t>
      </w:r>
      <w:r>
        <w:rPr>
          <w:u w:val="single"/>
        </w:rPr>
        <w:t xml:space="preserve"> </w:t>
      </w:r>
      <w:r>
        <w:rPr>
          <w:u w:val="single"/>
        </w:rPr>
        <w:t xml:space="preserve"> </w:t>
      </w:r>
      <w:r>
        <w:rPr>
          <w:u w:val="single"/>
        </w:rPr>
        <w:t xml:space="preserve">GIFTS, GRANTS, AND DONATIONS.</w:t>
      </w:r>
      <w:r>
        <w:t xml:space="preserve"> [</w:t>
      </w:r>
      <w:r>
        <w:rPr>
          <w:strike/>
        </w:rPr>
        <w:t xml:space="preserve">(r)</w:t>
      </w:r>
      <w:r>
        <w:t xml:space="preserve">] The commissioner or an adult education program operated under a charter granted under this </w:t>
      </w:r>
      <w:r>
        <w:rPr>
          <w:u w:val="single"/>
        </w:rPr>
        <w:t xml:space="preserve">subchapter</w:t>
      </w:r>
      <w:r>
        <w:t xml:space="preserve"> [</w:t>
      </w:r>
      <w:r>
        <w:rPr>
          <w:strike/>
        </w:rPr>
        <w:t xml:space="preserve">section</w:t>
      </w:r>
      <w:r>
        <w:t xml:space="preserve">] may accept gifts, grants, or donations from any public or private source to be used 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29.259(m), Education Code, is transferred to Subchapter G, Chapter 12, Education Code, as added by this Act, redesignated as Section 12.265,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12.265.</w:t>
      </w:r>
      <w:r>
        <w:rPr>
          <w:u w:val="single"/>
        </w:rPr>
        <w:t xml:space="preserve"> </w:t>
      </w:r>
      <w:r>
        <w:rPr>
          <w:u w:val="single"/>
        </w:rPr>
        <w:t xml:space="preserve"> </w:t>
      </w:r>
      <w:r>
        <w:rPr>
          <w:u w:val="single"/>
        </w:rPr>
        <w:t xml:space="preserve">RULES.  (a)</w:t>
      </w:r>
      <w:r>
        <w:t xml:space="preserve"> [</w:t>
      </w:r>
      <w:r>
        <w:rPr>
          <w:strike/>
        </w:rPr>
        <w:t xml:space="preserve">(m)</w:t>
      </w:r>
      <w:r>
        <w:t xml:space="preserve">] The commissioner shall adopt rules necessary to administer the program under this </w:t>
      </w:r>
      <w:r>
        <w:rPr>
          <w:u w:val="single"/>
        </w:rPr>
        <w:t xml:space="preserve">subchapter, including rules to implement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requirements under Section 12.252(b)(2)(A);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evaluation provisions under Section 12.262</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In adopting rules, the commissioner may modify charter school requirements only to the extent necessary for the administration of a charter school under this </w:t>
      </w:r>
      <w:r>
        <w:rPr>
          <w:u w:val="single"/>
        </w:rPr>
        <w:t xml:space="preserve">subchapter</w:t>
      </w:r>
      <w:r>
        <w:t xml:space="preserve"> [</w:t>
      </w:r>
      <w:r>
        <w:rPr>
          <w:strike/>
        </w:rPr>
        <w:t xml:space="preserve">section</w:t>
      </w:r>
      <w:r>
        <w:t xml:space="preserve">] that provides for adult education.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w:t>
      </w:r>
      <w:r>
        <w:rPr>
          <w:u w:val="single"/>
        </w:rPr>
        <w:t xml:space="preserve">the adult</w:t>
      </w:r>
      <w:r>
        <w:t xml:space="preserve"> </w:t>
      </w:r>
      <w:r>
        <w:t xml:space="preserve">[</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t xml:space="preserve">[</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w:t>
      </w:r>
      <w:r>
        <w:rPr>
          <w:u w:val="single"/>
        </w:rPr>
        <w:t xml:space="preserve">50</w:t>
      </w:r>
      <w:r>
        <w:t xml:space="preserve"> </w:t>
      </w:r>
      <w:r>
        <w:t xml:space="preserve">[</w:t>
      </w:r>
      <w:r>
        <w:rPr>
          <w:strike/>
        </w:rPr>
        <w:t xml:space="preserve">26</w:t>
      </w:r>
      <w:r>
        <w:t xml:space="preserve">]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section heading to Section 29.259; and</w:t>
      </w:r>
    </w:p>
    <w:p w:rsidR="003F3435" w:rsidRDefault="0032493E">
      <w:pPr>
        <w:spacing w:line="480" w:lineRule="auto"/>
        <w:ind w:firstLine="1440"/>
        <w:jc w:val="both"/>
      </w:pPr>
      <w:r>
        <w:t xml:space="preserve">(2)</w:t>
      </w:r>
      <w:r xml:space="preserve">
        <w:t> </w:t>
      </w:r>
      <w:r xml:space="preserve">
        <w:t> </w:t>
      </w:r>
      <w:r>
        <w:t xml:space="preserve">Section 29.259(q).</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November 1, 2022, the advisory committee established under Section 12.254, Education Code, as added by this Act, shall submit its initial recommendations to the commissioner of education.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w:t>
      </w:r>
      <w:r>
        <w:t xml:space="preserve"> </w:t>
      </w:r>
      <w:r>
        <w:t xml:space="preserve">A charter granted to a nonprofit entity under former Section 29.259, Education Code, before the effective date of this Act continues to be valid after the transfer, redesignation, and amendment of that section as provided by this Act, until September 1, 2025. </w:t>
      </w:r>
      <w:r>
        <w:t xml:space="preserve"> </w:t>
      </w:r>
      <w:r>
        <w:t xml:space="preserve">The entity must apply for a renewal of the charter under Subchapter G, Chapter 12, Education Code, as added by this Act, to continue operating the charter on or after September 1, 2025.</w:t>
      </w:r>
    </w:p>
    <w:p w:rsidR="003F3435" w:rsidRDefault="0032493E">
      <w:pPr>
        <w:spacing w:line="480" w:lineRule="auto"/>
        <w:ind w:firstLine="720"/>
        <w:jc w:val="both"/>
      </w:pPr>
      <w:r>
        <w:t xml:space="preserve">(b)</w:t>
      </w:r>
      <w:r xml:space="preserve">
        <w:t> </w:t>
      </w:r>
      <w:r xml:space="preserve">
        <w:t> </w:t>
      </w:r>
      <w:r>
        <w:t xml:space="preserve">A nonprofit entity granted a charter under former Section 29.259, Education Code, may transfer the charter to another nonprofit entity subject to the approval of the commissioner of education. </w:t>
      </w:r>
      <w:r>
        <w:t xml:space="preserve"> </w:t>
      </w:r>
      <w:r>
        <w:t xml:space="preserve">Subchapter G, Chapter 12, Education Code, as added by this Act, applies to a charter transferred under this subsection on the date of the transfer.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