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87R12509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justice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$20,000,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offenses under the laws of this state relating to fraudulent conveyance of interests in real property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27.031(a), Government Code, as amended by this Act, applies only to a cause of action filed on or after the effective date of this Act. A cause of action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