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1643</w:t>
      </w:r>
    </w:p>
    <w:p w:rsidR="003F3435" w:rsidRDefault="0032493E">
      <w:pPr>
        <w:ind w:firstLine="720"/>
        <w:jc w:val="both"/>
      </w:pPr>
      <w:r>
        <w:t xml:space="preserve">(Deshotel)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purpose territory of the Port of Beaumont Navigation District of Jefferson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5010.0104, Special District Local Laws Code, is amended to read as follows:</w:t>
      </w:r>
    </w:p>
    <w:p w:rsidR="003F3435" w:rsidRDefault="0032493E">
      <w:pPr>
        <w:spacing w:line="480" w:lineRule="auto"/>
        <w:ind w:firstLine="720"/>
        <w:jc w:val="both"/>
      </w:pPr>
      <w:r>
        <w:t xml:space="preserve">Sec.</w:t>
      </w:r>
      <w:r xml:space="preserve">
        <w:t> </w:t>
      </w:r>
      <w:r>
        <w:t xml:space="preserve">5010.0104.</w:t>
      </w:r>
      <w:r xml:space="preserve">
        <w:t> </w:t>
      </w:r>
      <w:r xml:space="preserve">
        <w:t> </w:t>
      </w:r>
      <w:r>
        <w:t xml:space="preserve">DISTRICT TERRITORY.  The district is composed of the territory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Jefferson and Orange Counties described by Sections 1 and 1A, Chapter 147, Acts of the 51st Legislature, Regular Session, 1949, as that territory may have been modified under: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Section 3 or 3a, Chapter 103, Acts of the 41st Legislature, 1st Called Session, 1929 (Article 8263a, Vernon's Texas Civil Statutes), before August 30, 1971;</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Subchapter H, Chapter 62, Water Code;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other law</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described by Section 3 of the Act enacting Subchapter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5010, Special District Local Laws Code, is amended by adding Subchapter F to read as follows:</w:t>
      </w:r>
    </w:p>
    <w:p w:rsidR="003F3435" w:rsidRDefault="0032493E">
      <w:pPr>
        <w:spacing w:line="480" w:lineRule="auto"/>
        <w:jc w:val="center"/>
      </w:pPr>
      <w:r>
        <w:rPr>
          <w:u w:val="single"/>
        </w:rPr>
        <w:t xml:space="preserve">SUBCHAPTER F.  SPECIAL PURPOSE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5010.0601.</w:t>
      </w:r>
      <w:r>
        <w:rPr>
          <w:u w:val="single"/>
        </w:rPr>
        <w:t xml:space="preserve"> </w:t>
      </w:r>
      <w:r>
        <w:rPr>
          <w:u w:val="single"/>
        </w:rPr>
        <w:t xml:space="preserve"> </w:t>
      </w:r>
      <w:r>
        <w:rPr>
          <w:u w:val="single"/>
        </w:rPr>
        <w:t xml:space="preserve">DEFINITION.  In this subchapter, "special purpose area" means the territory described by Section 3 of the Act enacting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5010.0602.</w:t>
      </w:r>
      <w:r>
        <w:rPr>
          <w:u w:val="single"/>
        </w:rPr>
        <w:t xml:space="preserve"> </w:t>
      </w:r>
      <w:r>
        <w:rPr>
          <w:u w:val="single"/>
        </w:rPr>
        <w:t xml:space="preserve"> </w:t>
      </w:r>
      <w:r>
        <w:rPr>
          <w:u w:val="single"/>
        </w:rPr>
        <w:t xml:space="preserve">REPORTING OF CARGO AND VESSEL MOVEMENTS.  Waterborne commercial cargo and vessel movements originating in or departing from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5010.0603.</w:t>
      </w:r>
      <w:r>
        <w:rPr>
          <w:u w:val="single"/>
        </w:rPr>
        <w:t xml:space="preserve"> </w:t>
      </w:r>
      <w:r>
        <w:rPr>
          <w:u w:val="single"/>
        </w:rPr>
        <w:t xml:space="preserve"> </w:t>
      </w:r>
      <w:r>
        <w:rPr>
          <w:u w:val="single"/>
        </w:rPr>
        <w:t xml:space="preserve">EFFECT ON OTHER DISTRICTS.  The inclusion of the special purpose area in the district does not affect any powers or duties exercised in the special purpose area by the Sabine-Neches Navigation District or the Orange County Navigation and Port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5010.0604.</w:t>
      </w:r>
      <w:r>
        <w:rPr>
          <w:u w:val="single"/>
        </w:rPr>
        <w:t xml:space="preserve"> </w:t>
      </w:r>
      <w:r>
        <w:rPr>
          <w:u w:val="single"/>
        </w:rPr>
        <w:t xml:space="preserve"> </w:t>
      </w:r>
      <w:r>
        <w:rPr>
          <w:u w:val="single"/>
        </w:rPr>
        <w:t xml:space="preserve">TAXATION PROHIBITED.  The district may not impose a tax in the special purpose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Port of Beaumont Navigation District of Jefferson County, Texas, includes the following two tracts as a special purpose area for the purposes of Subchapter F, Chapter 5010, Special District Local Laws Code:</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1875 ± acres of land and water, part of the Neches River, the Burr &amp; Caswell Survey, Section No. 3, Abstract No. 393, the O.W. Keith Survey, Abstract No. 681, the Burr &amp; Caswell Survey, Section Number 5, Abstract No. 406, the John Montez Survey, Abstract No. 175, the William Carroll Survey, Abstract No. 13, and the R.A. Greer Survey, Abstract No. 678, Jefferson  County, Texas; said 1875 ± acre tract being more fully described by metes and bounds as follows, to wit:</w:t>
      </w:r>
    </w:p>
    <w:p w:rsidR="003F3435" w:rsidRDefault="0032493E">
      <w:pPr>
        <w:spacing w:line="480" w:lineRule="auto"/>
        <w:ind w:firstLine="720"/>
        <w:jc w:val="both"/>
      </w:pPr>
      <w:r>
        <w:t xml:space="preserve">BEGINNING at a point on the intersection of the thread of the Neches River with the East line of the Joseph S. Johnston Survey, Abstract No. 34, same being the West line of the William Carroll Survey, Abstract No. 13, for the Northwest comer of the herein described tract; said point being an easterly comer of the current boundary of the Port of Beaumont Navigation District;</w:t>
      </w:r>
    </w:p>
    <w:p w:rsidR="003F3435" w:rsidRDefault="0032493E">
      <w:pPr>
        <w:spacing w:line="480" w:lineRule="auto"/>
        <w:ind w:firstLine="720"/>
        <w:jc w:val="both"/>
      </w:pPr>
      <w:r>
        <w:t xml:space="preserve">THENCE, in a Southeasterly direction, on the meanders of the thread of the Neches River, a distance of 11.3 ± miles to its intersection with the current city limits of the City of Port Arthur, as described in Ordinance No. 2540, dated November 4, 1959, for the Northeast comer of the herein described tract;</w:t>
      </w:r>
    </w:p>
    <w:p w:rsidR="003F3435" w:rsidRDefault="0032493E">
      <w:pPr>
        <w:spacing w:line="480" w:lineRule="auto"/>
        <w:ind w:firstLine="720"/>
        <w:jc w:val="both"/>
      </w:pPr>
      <w:r>
        <w:t xml:space="preserve">THENCE, in a Southwesterly direction, on the current city limits of the City of Port Arthur, a distance of 1007' ± to a point on the southwesterly bank of the Neches River where it meets the mouth of Molasses Bayou, for the Southeast comer of the herein described tract;</w:t>
      </w:r>
    </w:p>
    <w:p w:rsidR="003F3435" w:rsidRDefault="0032493E">
      <w:pPr>
        <w:spacing w:line="480" w:lineRule="auto"/>
        <w:ind w:firstLine="720"/>
        <w:jc w:val="both"/>
      </w:pPr>
      <w:r>
        <w:t xml:space="preserve">THENCE, in a Northwesterly direction, on the southwesterly bank of the Neches River, and the Southwesterly bank of the Neches River Cut-Offs shown on Volume 9, Page 10, and Volume 6, Pages 47-52, Map Records, Jefferson County, Texas, a distance  of 9.1 ± miles to a point on the current limits of the Port of Beaumont Navigation District, same being the East line of the  Joseph S. Johnston Survey, Abstract No. 34, and the West line of the William Carroll Survey, Abstract No. 13, for the  Southwest comer of the herein described tract;</w:t>
      </w:r>
    </w:p>
    <w:p w:rsidR="003F3435" w:rsidRDefault="0032493E">
      <w:pPr>
        <w:spacing w:line="480" w:lineRule="auto"/>
        <w:ind w:firstLine="720"/>
        <w:jc w:val="both"/>
      </w:pPr>
      <w:r>
        <w:t xml:space="preserve">THENCE, in Northerly direction, on the current limits of the Port of Beaumont Navigation District, same being the East line of the Joseph S. Johnston Survey, Abstract No. 34, and the West line of the William Carroll Survey, Abstract No. 13, a distance of 4050' ± to the POINT OF BEGINNING, and containing 1875 ± acres of land, more or less.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265.4 ± acres of land, part of the Neches River, the William Stephenson Survey, Abstract No. 23, and the Gilbert Stevenson Survey, Abstract No. 167, Orange County, Texas; being all of a (Called 250) acre tract of land, known as Tract 12, described in a deed to Port of Beaumont Navigation District, recorded in Volume 123, Page 376, Deed Records, Orange County, Texas, and all of a (Called 108.9935) acre tract, described in a Quitclaim Deed to the Port of Beaumont Navigation District, recorded in Volume 955, Page 34, Official Public Records, Orange County, Texas; said 265.4 ± acre tract being more fully described by metes and follows as follows, to wit:</w:t>
      </w:r>
    </w:p>
    <w:p w:rsidR="003F3435" w:rsidRDefault="0032493E">
      <w:pPr>
        <w:spacing w:line="480" w:lineRule="auto"/>
        <w:ind w:firstLine="720"/>
        <w:jc w:val="both"/>
      </w:pPr>
      <w:r>
        <w:t xml:space="preserve">BEGINNING at a half-inch steel rod, capped and marked “SOUTEX”, found on the southeasterly line of a 225’ wide Kansas City Southern Railway Company right of way, formerly Texarkana &amp; Fort Smith Railway Company, and the West line of a (Called 496.00) acre tract of land, known as Parcel 1, described in a deed to Optimus Steel, LLC, recorded in File No. 458665, Official Public Records, Orange County, Texas, for the most northerly corner of the herein described tract; said capped rod having coordinates of N: 10052007.85, E: 4274200.44;</w:t>
      </w:r>
    </w:p>
    <w:p w:rsidR="003F3435" w:rsidRDefault="0032493E">
      <w:pPr>
        <w:spacing w:line="480" w:lineRule="auto"/>
        <w:ind w:firstLine="720"/>
        <w:jc w:val="both"/>
      </w:pPr>
      <w:r>
        <w:t xml:space="preserve">THENCE, South 05 deg., 58 min., 02 sec., East, on the West line of the (Called 496.00) acre tract, a distance of 1894.32’ to a 3” steel pipe found for corner on the common line of the Gilbert Stevenson Survey, Abstract No. 167 and the William Stephenson Survey, Abstract No. 23; said steel pipe having coordinates of N: 10050123.79, E: 4274397.37;</w:t>
      </w:r>
    </w:p>
    <w:p w:rsidR="003F3435" w:rsidRDefault="0032493E">
      <w:pPr>
        <w:spacing w:line="480" w:lineRule="auto"/>
        <w:ind w:firstLine="720"/>
        <w:jc w:val="both"/>
      </w:pPr>
      <w:r>
        <w:t xml:space="preserve">THENCE, South 06 deg., 06 min., 36 sec., East, continuing on the West line of the (Called 496.00) acre tract, and an extension thereof, at 2271.95’ passing a 1” steel pipe found for reference, and continuing a total distance of 2729.68’ ± to a point on the thread of the Neches River, for the Southeast corner of the herein described tract; said point for corner being on the current boundary of the Port of Beaumont Navigation District;</w:t>
      </w:r>
    </w:p>
    <w:p w:rsidR="003F3435" w:rsidRDefault="0032493E">
      <w:pPr>
        <w:spacing w:line="480" w:lineRule="auto"/>
        <w:ind w:firstLine="720"/>
        <w:jc w:val="both"/>
      </w:pPr>
      <w:r>
        <w:t xml:space="preserve">THENCE, in a northwesterly direction, on the thread of the Neches River and the current limits of the Port of Beaumont Navigation District, a distance of 5143’ ± to a point on the southeasterly line of the 225’ wide Kansas City Southern Railway Company right of way, for the Southwest corner of the herein described tract;</w:t>
      </w:r>
    </w:p>
    <w:p w:rsidR="003F3435" w:rsidRDefault="0032493E">
      <w:pPr>
        <w:spacing w:line="480" w:lineRule="auto"/>
        <w:ind w:firstLine="720"/>
        <w:jc w:val="both"/>
      </w:pPr>
      <w:r>
        <w:t xml:space="preserve">THENCE, North 45 deg. 36 min. 40 sec East, on the southeasterly line of said Kansas City Southern Railway Company right of way, a distance of 386.45’ ± to a point for corner;</w:t>
      </w:r>
    </w:p>
    <w:p w:rsidR="003F3435" w:rsidRDefault="0032493E">
      <w:pPr>
        <w:spacing w:line="480" w:lineRule="auto"/>
        <w:ind w:firstLine="720"/>
        <w:jc w:val="both"/>
      </w:pPr>
      <w:r>
        <w:t xml:space="preserve">THENCE, continuing on the southeasterly line of said Kansas City Southern Railway Company right of way, on the arc of a curve to the right, having a radius of 2785.00’, an arc length of 477.92’, a chord bearing of North 50 deg., 07 min., 07 sec., East, a chord distance of 477.33’ to a point for corner;</w:t>
      </w:r>
    </w:p>
    <w:p w:rsidR="003F3435" w:rsidRDefault="0032493E">
      <w:pPr>
        <w:spacing w:line="480" w:lineRule="auto"/>
        <w:ind w:firstLine="720"/>
        <w:jc w:val="both"/>
      </w:pPr>
      <w:r>
        <w:t xml:space="preserve">THENCE, North 55 deg., 02 min., 05 sec., East, continuing on the southeasterly line of said Kansas City Southern Railway right of way, a distance of 4430.21’ to the POINT OF BEGINNING and containing 265.4 ± acres of land and water, more or less.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