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87R10986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87.021, Election Code, is amended to read as follows:</w:t>
      </w:r>
    </w:p>
    <w:p w:rsidR="003F3435" w:rsidRDefault="0032493E">
      <w:pPr>
        <w:spacing w:line="480" w:lineRule="auto"/>
        <w:ind w:firstLine="720"/>
        <w:jc w:val="both"/>
      </w:pPr>
      <w:r>
        <w:t xml:space="preserve">Sec.</w:t>
      </w:r>
      <w:r xml:space="preserve">
        <w:t> </w:t>
      </w:r>
      <w:r>
        <w:t xml:space="preserve">87.021.</w:t>
      </w:r>
      <w:r xml:space="preserve">
        <w:t> </w:t>
      </w:r>
      <w:r xml:space="preserve">
        <w:t> </w:t>
      </w:r>
      <w:r>
        <w:t xml:space="preserve">BALLOTS AND OTHER MATERIALS DELIVERED TO BOARD.  The early voting clerk shall deliver to the early voting ballot board:</w:t>
      </w:r>
    </w:p>
    <w:p w:rsidR="003F3435" w:rsidRDefault="0032493E">
      <w:pPr>
        <w:spacing w:line="480" w:lineRule="auto"/>
        <w:ind w:firstLine="1440"/>
        <w:jc w:val="both"/>
      </w:pPr>
      <w:r>
        <w:t xml:space="preserve">(1)</w:t>
      </w:r>
      <w:r xml:space="preserve">
        <w:t> </w:t>
      </w:r>
      <w:r xml:space="preserve">
        <w:t> </w:t>
      </w:r>
      <w:r>
        <w:t xml:space="preserve">in an election in which regular paper ballots are used for early voting by personal appearance, each ballot box, in accordance with Section 85.032(b), containing the early voting ballots voted by personal appearance and the clerk's key to each box;</w:t>
      </w:r>
    </w:p>
    <w:p w:rsidR="003F3435" w:rsidRDefault="0032493E">
      <w:pPr>
        <w:spacing w:line="480" w:lineRule="auto"/>
        <w:ind w:firstLine="1440"/>
        <w:jc w:val="both"/>
      </w:pPr>
      <w:r>
        <w:t xml:space="preserve">(2)</w:t>
      </w:r>
      <w:r xml:space="preserve">
        <w:t> </w:t>
      </w:r>
      <w:r xml:space="preserve">
        <w:t> </w:t>
      </w:r>
      <w:r>
        <w:t xml:space="preserve">the jacket envelopes containing the early voting ballots voted by mail, regardless of the ballot type or voting system used;</w:t>
      </w:r>
    </w:p>
    <w:p w:rsidR="003F3435" w:rsidRDefault="0032493E">
      <w:pPr>
        <w:spacing w:line="480" w:lineRule="auto"/>
        <w:ind w:firstLine="1440"/>
        <w:jc w:val="both"/>
      </w:pPr>
      <w:r>
        <w:t xml:space="preserve">(3)</w:t>
      </w:r>
      <w:r xml:space="preserve">
        <w:t> </w:t>
      </w:r>
      <w:r xml:space="preserve">
        <w:t> </w:t>
      </w:r>
      <w:r>
        <w:t xml:space="preserve">the poll lists prepared in connection with early voting by personal appearance;</w:t>
      </w:r>
    </w:p>
    <w:p w:rsidR="003F3435" w:rsidRDefault="0032493E">
      <w:pPr>
        <w:spacing w:line="480" w:lineRule="auto"/>
        <w:ind w:firstLine="1440"/>
        <w:jc w:val="both"/>
      </w:pPr>
      <w:r>
        <w:t xml:space="preserve">(4)</w:t>
      </w:r>
      <w:r xml:space="preserve">
        <w:t> </w:t>
      </w:r>
      <w:r xml:space="preserve">
        <w:t> </w:t>
      </w:r>
      <w:r>
        <w:t xml:space="preserve">the list of registered voters used in conducting early voting;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ballot transmittal form that includes a statement of the number of early voting ballots voted by mail, regardless of the ballot type or voting system used, that are delivered to the early voting ballot board, and in an election in which regular paper ballots are used for early voting by personal appearance, the number of names appearing on the poll lists prepared in connection with early voting by personal appearance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copies of the applications for ballots to be voted by mail for each ballot voted by mail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copies of the voter's signature from the voter's application for voter registration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87, Election Code, is amended by adding Section 87.0405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87.0405.</w:t>
      </w:r>
      <w:r>
        <w:rPr>
          <w:u w:val="single"/>
        </w:rPr>
        <w:t xml:space="preserve"> </w:t>
      </w:r>
      <w:r>
        <w:rPr>
          <w:u w:val="single"/>
        </w:rPr>
        <w:t xml:space="preserve"> </w:t>
      </w:r>
      <w:r>
        <w:rPr>
          <w:u w:val="single"/>
        </w:rPr>
        <w:t xml:space="preserve">REVIEW OF APPLICATION FOR BALLOT TO BE VOTED BY MAIL.  Before reviewing a carrier envelope certificate, the early voting ballot board shall review each application for a ballot to be voted by mail that correlates with the carrier envelope to determine if the signature on the ballot application was executed by a person other than the voter, unless the application was signed by a witness. The early voting clerk shall make available for review signatures for each applicant for a ballot to be voted by mail from the previous six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87.126, Election Code, is amended to read as follows:</w:t>
      </w:r>
    </w:p>
    <w:p w:rsidR="003F3435" w:rsidRDefault="0032493E">
      <w:pPr>
        <w:spacing w:line="480" w:lineRule="auto"/>
        <w:ind w:firstLine="720"/>
        <w:jc w:val="both"/>
      </w:pPr>
      <w:r>
        <w:t xml:space="preserve">Sec.</w:t>
      </w:r>
      <w:r xml:space="preserve">
        <w:t> </w:t>
      </w:r>
      <w:r>
        <w:t xml:space="preserve">87.126.</w:t>
      </w:r>
      <w:r xml:space="preserve">
        <w:t> </w:t>
      </w:r>
      <w:r xml:space="preserve">
        <w:t> </w:t>
      </w:r>
      <w:r>
        <w:t xml:space="preserve">ELECTRONIC RECORDING OF </w:t>
      </w:r>
      <w:r>
        <w:rPr>
          <w:u w:val="single"/>
        </w:rPr>
        <w:t xml:space="preserve">CERTAIN</w:t>
      </w:r>
      <w:r>
        <w:t xml:space="preserve"> [</w:t>
      </w:r>
      <w:r>
        <w:rPr>
          <w:strike/>
        </w:rPr>
        <w:t xml:space="preserve">BALLOT</w:t>
      </w:r>
      <w:r>
        <w:t xml:space="preserve">] MATERIALS </w:t>
      </w:r>
      <w:r>
        <w:rPr>
          <w:u w:val="single"/>
        </w:rPr>
        <w:t xml:space="preserve">USED IN EARLY VOTING BY MAIL</w:t>
      </w:r>
      <w:r>
        <w:t xml:space="preserve"> [</w:t>
      </w:r>
      <w:r>
        <w:rPr>
          <w:strike/>
        </w:rPr>
        <w:t xml:space="preserve">AND APPLICATIONS</w:t>
      </w:r>
      <w:r>
        <w:t xml:space="preserve">]. </w:t>
      </w:r>
      <w:r>
        <w:t xml:space="preserve"> </w:t>
      </w:r>
      <w:r>
        <w:t xml:space="preserve">(a) </w:t>
      </w:r>
      <w:r>
        <w:t xml:space="preserve"> </w:t>
      </w:r>
      <w:r>
        <w:t xml:space="preserve">The early voting clerk may electronically record applications for a ballot to be voted by mail, jacket envelopes, </w:t>
      </w:r>
      <w:r>
        <w:rPr>
          <w:u w:val="single"/>
        </w:rPr>
        <w:t xml:space="preserve">the front and back of</w:t>
      </w:r>
      <w:r>
        <w:t xml:space="preserve"> carrier envelopes, and ballots.</w:t>
      </w:r>
    </w:p>
    <w:p w:rsidR="003F3435" w:rsidRDefault="0032493E">
      <w:pPr>
        <w:spacing w:line="480" w:lineRule="auto"/>
        <w:ind w:firstLine="720"/>
        <w:jc w:val="both"/>
      </w:pPr>
      <w:r>
        <w:t xml:space="preserve">(b)</w:t>
      </w:r>
      <w:r xml:space="preserve">
        <w:t> </w:t>
      </w:r>
      <w:r xml:space="preserve">
        <w:t> </w:t>
      </w:r>
      <w:r>
        <w:rPr>
          <w:u w:val="single"/>
        </w:rPr>
        <w:t xml:space="preserve">The early voting clerk shall have software available to display all electronically available signatures together.</w:t>
      </w:r>
    </w:p>
    <w:p w:rsidR="003F3435" w:rsidRDefault="0032493E">
      <w:pPr>
        <w:spacing w:line="480" w:lineRule="auto"/>
        <w:ind w:firstLine="720"/>
        <w:jc w:val="both"/>
      </w:pPr>
      <w:r>
        <w:rPr>
          <w:u w:val="single"/>
        </w:rPr>
        <w:t xml:space="preserve">(c)</w:t>
      </w:r>
      <w:r xml:space="preserve">
        <w:t> </w:t>
      </w:r>
      <w:r xml:space="preserve">
        <w:t> </w:t>
      </w:r>
      <w:r>
        <w:t xml:space="preserve">The secretary of state may adopt rules providing requirements for the electronic image quality and storage of the electronic images of the documents described by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