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87R11926 SMT/CJC/GCB/MP-D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local taxes and fees; imposing a tax;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PROVISIONS RELATED TO DECREASING PROPERTY TAX LIABILITY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48.255(b),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compression percentage is the lower of:</w:t>
      </w:r>
    </w:p>
    <w:p w:rsidR="003F3435" w:rsidRDefault="0032493E">
      <w:pPr>
        <w:spacing w:line="480" w:lineRule="auto"/>
        <w:ind w:firstLine="1440"/>
        <w:jc w:val="both"/>
      </w:pPr>
      <w:r>
        <w:t xml:space="preserve">(1)</w:t>
      </w:r>
      <w:r xml:space="preserve">
        <w:t> </w:t>
      </w:r>
      <w:r xml:space="preserve">
        <w:t> </w:t>
      </w:r>
      <w:r>
        <w:rPr>
          <w:u w:val="single"/>
        </w:rPr>
        <w:t xml:space="preserve">the following compression percentages, based on the district's maintenance and operations tax for the 2020 tax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district's maintenance and operations tax is equal to or greater than $1.00 per hundred dollars of valuation, 60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district's maintenance and operations tax is equal to or greater than $0.90 but less than $1.00 per hundred dollars of valuation, a compression percentage determined by the commissioner for that district that will compress the district's maintenance and operations tax to $0.90 per hundred dollars of 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district's maintenance and operations tax is $0.90 or less per hundred dollars of valuation, 66.67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compression percentage established by appropriation for a school year</w:t>
      </w:r>
      <w:r>
        <w:t xml:space="preserve"> [</w:t>
      </w:r>
      <w:r>
        <w:rPr>
          <w:strike/>
        </w:rPr>
        <w:t xml:space="preserve">93 percent, or a lower percentage set by appropriation for a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determined by the following formula:</w:t>
      </w:r>
    </w:p>
    <w:p w:rsidR="003F3435" w:rsidRDefault="0032493E">
      <w:pPr>
        <w:spacing w:line="480" w:lineRule="auto"/>
        <w:jc w:val="center"/>
      </w:pPr>
      <w:r>
        <w:t xml:space="preserve">[</w:t>
      </w:r>
      <w:r>
        <w:rPr>
          <w:strike/>
        </w:rPr>
        <w:t xml:space="preserve">SCP = PYCP X 1.025/(1 + ECPV);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percentage determined under this section for the preceding school year</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w:t>
      </w:r>
      <w:r>
        <w:rPr>
          <w:u w:val="single"/>
        </w:rPr>
        <w:t xml:space="preserve">,</w:t>
      </w:r>
      <w:r>
        <w:t xml:space="preserve"> [</w:t>
      </w:r>
      <w:r>
        <w:rPr>
          <w:strike/>
        </w:rPr>
        <w:t xml:space="preserve">or</w:t>
      </w:r>
      <w:r>
        <w:t xml:space="preserve">] (c), </w:t>
      </w:r>
      <w:r>
        <w:rPr>
          <w:u w:val="single"/>
        </w:rPr>
        <w:t xml:space="preserve">or (s),</w:t>
      </w:r>
      <w:r>
        <w:t xml:space="preserve">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11.13, Tax Code, is amended by amending Subsection (i) and adding Subsections (s) and (t)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school district of a portion of the appraised value of the individual's residence homestead in an amount equal to 150 percent of the median appraised value of all single family residences in this state in the preceding year as determined by the comptroller under Subsection (t).</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 later than January 1 of each year, the comptroller shall determine the median appraised value of all single-family residences in this state in the preceding year and publish that value in the Texas Register.</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48.255(c), Education Code, is repealed.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This article applies only to an ad valorem tax year that begins on or after the effective date of this Act.</w:t>
      </w:r>
    </w:p>
    <w:p w:rsidR="003F3435" w:rsidRDefault="0032493E">
      <w:pPr>
        <w:spacing w:line="480" w:lineRule="auto"/>
        <w:jc w:val="center"/>
      </w:pPr>
      <w:r>
        <w:t xml:space="preserve">ARTICLE 2. PROVISIONS RELATED TO OTHER FEE AND TAX REVENUE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151, Tax Code, is amended by adding Section 151.0025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151.0025.</w:t>
      </w:r>
      <w:r>
        <w:rPr>
          <w:u w:val="single"/>
        </w:rPr>
        <w:t xml:space="preserve"> </w:t>
      </w:r>
      <w:r>
        <w:rPr>
          <w:u w:val="single"/>
        </w:rPr>
        <w:t xml:space="preserve"> </w:t>
      </w:r>
      <w:r>
        <w:rPr>
          <w:u w:val="single"/>
        </w:rPr>
        <w:t xml:space="preserve">"ADVERTISING SERVICES".  "Advertising services"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advertising space and time, including television and radio time, magazine space, newspaper space, and billboard space;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an advertising campaign or the content of an advertisement, including a television, radio, print, or Internet advertisement.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151.0028(a)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"Amusement services" means the provision of amusement, entertainment, </w:t>
      </w:r>
      <w:r>
        <w:rPr>
          <w:u w:val="single"/>
        </w:rPr>
        <w:t xml:space="preserve">tanning,</w:t>
      </w:r>
      <w:r>
        <w:t xml:space="preserve"> or recreation, but does not include the provision of educational or health services if prescribed by a licensed practitioner of the healing arts for the primary purpose of education or health maintenance or improvement.</w:t>
      </w:r>
    </w:p>
    <w:p w:rsidR="003F3435" w:rsidRDefault="0032493E">
      <w:pPr>
        <w:spacing w:line="480" w:lineRule="auto"/>
        <w:ind w:firstLine="720"/>
        <w:jc w:val="both"/>
      </w:pPr>
      <w:r>
        <w:t xml:space="preserve">(b)</w:t>
      </w:r>
      <w:r xml:space="preserve">
        <w:t> </w:t>
      </w:r>
      <w:r xml:space="preserve">
        <w:t> </w:t>
      </w:r>
      <w:r>
        <w:t xml:space="preserve">"Amusement services" includes membership in a private club or organization that provides entertainment, </w:t>
      </w:r>
      <w:r>
        <w:rPr>
          <w:u w:val="single"/>
        </w:rPr>
        <w:t xml:space="preserve">tanning,</w:t>
      </w:r>
      <w:r>
        <w:t xml:space="preserve"> recreational, sports, dining, or social facilities to its members.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151, Tax Code, is amended by adding Sections 151.0029, 151.00295, 151.00352, 151.00375, and 151.00378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151.0029.</w:t>
      </w:r>
      <w:r>
        <w:rPr>
          <w:u w:val="single"/>
        </w:rPr>
        <w:t xml:space="preserve"> </w:t>
      </w:r>
      <w:r>
        <w:rPr>
          <w:u w:val="single"/>
        </w:rPr>
        <w:t xml:space="preserve"> </w:t>
      </w:r>
      <w:r>
        <w:rPr>
          <w:u w:val="single"/>
        </w:rPr>
        <w:t xml:space="preserve">"AUTOMOTIVE SERVICES". </w:t>
      </w:r>
      <w:r>
        <w:rPr>
          <w:u w:val="single"/>
        </w:rPr>
        <w:t xml:space="preserve"> </w:t>
      </w:r>
      <w:r>
        <w:rPr>
          <w:u w:val="single"/>
        </w:rPr>
        <w:t xml:space="preserve">"Automotive services" means services performed on or to a motor vehicle, including washing, waxing, painting, lubrication, rustproofing, and undercoating.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151.00295.</w:t>
      </w:r>
      <w:r>
        <w:rPr>
          <w:u w:val="single"/>
        </w:rPr>
        <w:t xml:space="preserve"> </w:t>
      </w:r>
      <w:r>
        <w:rPr>
          <w:u w:val="single"/>
        </w:rPr>
        <w:t xml:space="preserve"> </w:t>
      </w:r>
      <w:r>
        <w:rPr>
          <w:u w:val="single"/>
        </w:rPr>
        <w:t xml:space="preserve">"BARBERING OR COSMETOLOGY SERVICES". </w:t>
      </w:r>
      <w:r>
        <w:rPr>
          <w:u w:val="single"/>
        </w:rPr>
        <w:t xml:space="preserve"> </w:t>
      </w:r>
      <w:r>
        <w:rPr>
          <w:u w:val="single"/>
        </w:rPr>
        <w:t xml:space="preserve">"Barbering or cosmetology services" means acts or activities that constitute "barbering," as that term is defined by Section 1601.002, Occupations Code, or "cosmetology," as that term is defined by Section 1602.002, Occupations Code, and any other act or activity provided to a client of a person who holds a license, certificate, permit, or other credential issued under Chapter 1601, 1602, or 1603, Occupations Code, authorizing the person to practice or perform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151.00352.</w:t>
      </w:r>
      <w:r>
        <w:rPr>
          <w:u w:val="single"/>
        </w:rPr>
        <w:t xml:space="preserve"> </w:t>
      </w:r>
      <w:r>
        <w:rPr>
          <w:u w:val="single"/>
        </w:rPr>
        <w:t xml:space="preserve"> </w:t>
      </w:r>
      <w:r>
        <w:rPr>
          <w:u w:val="single"/>
        </w:rPr>
        <w:t xml:space="preserve">"DATING SERVICES". </w:t>
      </w:r>
      <w:r>
        <w:rPr>
          <w:u w:val="single"/>
        </w:rPr>
        <w:t xml:space="preserve"> </w:t>
      </w:r>
      <w:r>
        <w:rPr>
          <w:u w:val="single"/>
        </w:rPr>
        <w:t xml:space="preserve">"Dating services" means services to arrange romantic or social dates between individuals, to offer potential romantic or social dates to individuals, or to allow individuals to contact other individuals for the purpose of arranging romantic or social dates.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151.00375.</w:t>
      </w:r>
      <w:r>
        <w:rPr>
          <w:u w:val="single"/>
        </w:rPr>
        <w:t xml:space="preserve"> </w:t>
      </w:r>
      <w:r>
        <w:rPr>
          <w:u w:val="single"/>
        </w:rPr>
        <w:t xml:space="preserve"> </w:t>
      </w:r>
      <w:r>
        <w:rPr>
          <w:u w:val="single"/>
        </w:rPr>
        <w:t xml:space="preserve">"FUNERAL SERVICES". </w:t>
      </w:r>
      <w:r>
        <w:rPr>
          <w:u w:val="single"/>
        </w:rPr>
        <w:t xml:space="preserve"> </w:t>
      </w:r>
      <w:r>
        <w:rPr>
          <w:u w:val="single"/>
        </w:rPr>
        <w:t xml:space="preserve">"Funeral services" means acts or activities that constitute "funeral directing," as that term is defined by Section 651.001, Occupations Code, and services provided by a funeral director, embalmer, or funeral establishment, as those terms are defined by that section, or by an employee of one of those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151.00378.</w:t>
      </w:r>
      <w:r>
        <w:rPr>
          <w:u w:val="single"/>
        </w:rPr>
        <w:t xml:space="preserve"> </w:t>
      </w:r>
      <w:r>
        <w:rPr>
          <w:u w:val="single"/>
        </w:rPr>
        <w:t xml:space="preserve"> </w:t>
      </w:r>
      <w:r>
        <w:rPr>
          <w:u w:val="single"/>
        </w:rPr>
        <w:t xml:space="preserve">"HUNTING OR FISHING GUIDE SERVICES". </w:t>
      </w:r>
      <w:r>
        <w:rPr>
          <w:u w:val="single"/>
        </w:rPr>
        <w:t xml:space="preserve"> </w:t>
      </w:r>
      <w:r>
        <w:rPr>
          <w:u w:val="single"/>
        </w:rPr>
        <w:t xml:space="preserve">"Hunting or fishing guide services" means guiding a person who is hunting or fishing.</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heading to Section 151.0038, Tax Code, is amended to read as follows:</w:t>
      </w:r>
    </w:p>
    <w:p w:rsidR="003F3435" w:rsidRDefault="0032493E">
      <w:pPr>
        <w:spacing w:line="480" w:lineRule="auto"/>
        <w:ind w:firstLine="720"/>
        <w:jc w:val="both"/>
      </w:pPr>
      <w:r>
        <w:t xml:space="preserve">Sec.</w:t>
      </w:r>
      <w:r xml:space="preserve">
        <w:t> </w:t>
      </w:r>
      <w:r>
        <w:t xml:space="preserve">151.0038.</w:t>
      </w:r>
      <w:r xml:space="preserve">
        <w:t> </w:t>
      </w:r>
      <w:r xml:space="preserve">
        <w:t> </w:t>
      </w:r>
      <w:r>
        <w:t xml:space="preserve">"INFORMATION </w:t>
      </w:r>
      <w:r>
        <w:rPr>
          <w:u w:val="single"/>
        </w:rPr>
        <w:t xml:space="preserve">SERVICES"</w:t>
      </w:r>
      <w:r>
        <w:t xml:space="preserve"> </w:t>
      </w:r>
      <w:r>
        <w:t xml:space="preserve">[</w:t>
      </w:r>
      <w:r>
        <w:rPr>
          <w:strike/>
        </w:rPr>
        <w:t xml:space="preserve">SERVICE"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151.0038(b), Tax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"newspaper" </w:t>
      </w:r>
      <w:r>
        <w:rPr>
          <w:u w:val="single"/>
        </w:rPr>
        <w:t xml:space="preserve">means a publication that is printed on newsprint, the average sales price of which for each copy over a 30-day period does not exceed $3, and that is printed and distributed at a daily, weekly, or other short interval for the dissemination of news of a general character and of a general interest. </w:t>
      </w:r>
      <w:r>
        <w:rPr>
          <w:u w:val="single"/>
        </w:rPr>
        <w:t xml:space="preserve"> </w:t>
      </w:r>
      <w:r>
        <w:rPr>
          <w:u w:val="single"/>
        </w:rPr>
        <w:t xml:space="preserve">"Newspaper" does not include a magazine, handbill, circular, flyer, sales catalog, or similar printed item unless the printed item is printed for distribution as a part of a newspaper and is actually distributed as a part of a newspaper. </w:t>
      </w:r>
      <w:r>
        <w:rPr>
          <w:u w:val="single"/>
        </w:rPr>
        <w:t xml:space="preserve"> </w:t>
      </w:r>
      <w:r>
        <w:rPr>
          <w:u w:val="single"/>
        </w:rPr>
        <w:t xml:space="preserve">For the purposes of this section, an advertisement is news of a general character and of a general interest. </w:t>
      </w:r>
      <w:r>
        <w:rPr>
          <w:u w:val="single"/>
        </w:rPr>
        <w:t xml:space="preserve"> </w:t>
      </w:r>
      <w:r>
        <w:rPr>
          <w:u w:val="single"/>
        </w:rPr>
        <w:t xml:space="preserve">Notwithstanding any other provision of this subsection, "newspaper"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publication containing articles and essays of general interest by various writers and advertisements that is produced for the operator of a licensed and certified carrier of persons and distributed by the operator to its customers during their travel on the carrier;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publication for the dissemination of news of a general character and of a general interest that is printed on newsprint and distributed to the general public free of charge at a daily, weekly, or other short interval</w:t>
      </w:r>
      <w:r>
        <w:t xml:space="preserve"> [</w:t>
      </w:r>
      <w:r>
        <w:rPr>
          <w:strike/>
        </w:rPr>
        <w:t xml:space="preserve">has the meaning assigned by Section 151.319(f)</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A, Chapter 151, Tax Code, is amended by adding Sections 151.00391, 151.00425, 151.0044, and 151.00442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151.00391.</w:t>
      </w:r>
      <w:r>
        <w:rPr>
          <w:u w:val="single"/>
        </w:rPr>
        <w:t xml:space="preserve"> </w:t>
      </w:r>
      <w:r>
        <w:rPr>
          <w:u w:val="single"/>
        </w:rPr>
        <w:t xml:space="preserve"> </w:t>
      </w:r>
      <w:r>
        <w:rPr>
          <w:u w:val="single"/>
        </w:rPr>
        <w:t xml:space="preserve">"INTERIOR DESIGN OR INTERIOR DECORATING SERVICES". "Interior design or interior decorating services" means an act or activity provided by a person who represents that the person is a "registered interior designer" under Section 1053.151, Occupations Code, in connection with the act or activity or the selection or provision of advice regarding the selection of furnishings, materials, or finishing for a residential or commercial space.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151.00425.</w:t>
      </w:r>
      <w:r>
        <w:rPr>
          <w:u w:val="single"/>
        </w:rPr>
        <w:t xml:space="preserve"> </w:t>
      </w:r>
      <w:r>
        <w:rPr>
          <w:u w:val="single"/>
        </w:rPr>
        <w:t xml:space="preserve"> </w:t>
      </w:r>
      <w:r>
        <w:rPr>
          <w:u w:val="single"/>
        </w:rPr>
        <w:t xml:space="preserve">"MASSAGE THERAPY SERVICES". "Massage therapy services" means acts or activities that constitute "massage therapy," as that term is defined by Section 455.001, Occupations Code, and any other acts or activities performed for a massage therapist's client in relation to massage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151.0044.</w:t>
      </w:r>
      <w:r>
        <w:rPr>
          <w:u w:val="single"/>
        </w:rPr>
        <w:t xml:space="preserve"> </w:t>
      </w:r>
      <w:r>
        <w:rPr>
          <w:u w:val="single"/>
        </w:rPr>
        <w:t xml:space="preserve"> </w:t>
      </w:r>
      <w:r>
        <w:rPr>
          <w:u w:val="single"/>
        </w:rPr>
        <w:t xml:space="preserve">"PACKING SERVICES". "Packing services" means packing, crating, or wrapping. The term includes gift and package wrapping.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151.00442.</w:t>
      </w:r>
      <w:r>
        <w:rPr>
          <w:u w:val="single"/>
        </w:rPr>
        <w:t xml:space="preserve"> </w:t>
      </w:r>
      <w:r>
        <w:rPr>
          <w:u w:val="single"/>
        </w:rPr>
        <w:t xml:space="preserve"> </w:t>
      </w:r>
      <w:r>
        <w:rPr>
          <w:u w:val="single"/>
        </w:rPr>
        <w:t xml:space="preserve">"PERSONAL INSTRUCTION SERVICES". "Personal instruction services" means coaching or instruction in an individual skill, including dance, golf, or tennis.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151.0045, Tax Code, is amended to read as follows:</w:t>
      </w:r>
    </w:p>
    <w:p w:rsidR="003F3435" w:rsidRDefault="0032493E">
      <w:pPr>
        <w:spacing w:line="480" w:lineRule="auto"/>
        <w:ind w:firstLine="720"/>
        <w:jc w:val="both"/>
      </w:pPr>
      <w:r>
        <w:t xml:space="preserve">Sec.</w:t>
      </w:r>
      <w:r xml:space="preserve">
        <w:t> </w:t>
      </w:r>
      <w:r>
        <w:t xml:space="preserve">151.0045.</w:t>
      </w:r>
      <w:r xml:space="preserve">
        <w:t> </w:t>
      </w:r>
      <w:r xml:space="preserve">
        <w:t> </w:t>
      </w:r>
      <w:r>
        <w:t xml:space="preserve">"PERSONAL SERVICES". </w:t>
      </w:r>
      <w:r>
        <w:t xml:space="preserve"> </w:t>
      </w:r>
      <w:r>
        <w:t xml:space="preserve">"Personal services" means those personal services listed as personal services under Group 721, Major Group 72 of the Standard Industrial Classification Manual, 1972, and includes massage parlors, escort services, and Turkish baths under Group 729 of said manual but does not include any other services listed under Group 729 unless otherwise covered under this chapter, prepared by the statistical policy division of the office on management and budget, office of the president of the United States. </w:t>
      </w:r>
      <w:r>
        <w:t xml:space="preserve"> </w:t>
      </w:r>
      <w:r>
        <w:t xml:space="preserve">[</w:t>
      </w:r>
      <w:r>
        <w:rPr>
          <w:strike/>
        </w:rPr>
        <w:t xml:space="preserve">The term does not include services provided through coin-operated machines that are operated by the consumer.</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151.0047, Tax Code, is amended to read as follows:</w:t>
      </w:r>
    </w:p>
    <w:p w:rsidR="003F3435" w:rsidRDefault="0032493E">
      <w:pPr>
        <w:spacing w:line="480" w:lineRule="auto"/>
        <w:ind w:firstLine="720"/>
        <w:jc w:val="both"/>
      </w:pPr>
      <w:r>
        <w:t xml:space="preserve">Sec.</w:t>
      </w:r>
      <w:r xml:space="preserve">
        <w:t> </w:t>
      </w:r>
      <w:r>
        <w:t xml:space="preserve">151.0047.</w:t>
      </w:r>
      <w:r xml:space="preserve">
        <w:t> </w:t>
      </w:r>
      <w:r xml:space="preserve">
        <w:t> </w:t>
      </w:r>
      <w:r>
        <w:t xml:space="preserve">"REAL PROPERTY </w:t>
      </w:r>
      <w:r>
        <w:rPr>
          <w:u w:val="single"/>
        </w:rPr>
        <w:t xml:space="preserve">CONSTRUCTION SERVICES"</w:t>
      </w:r>
      <w:r>
        <w:t xml:space="preserve"> [</w:t>
      </w:r>
      <w:r>
        <w:rPr>
          <w:strike/>
        </w:rPr>
        <w:t xml:space="preserve">REPAIR AND REMODELING"</w:t>
      </w:r>
      <w:r>
        <w:t xml:space="preserve">].  [</w:t>
      </w:r>
      <w:r>
        <w:rPr>
          <w:strike/>
        </w:rPr>
        <w:t xml:space="preserve">(a)</w:t>
      </w:r>
      <w:r>
        <w:t xml:space="preserve">]  "Real property </w:t>
      </w:r>
      <w:r>
        <w:rPr>
          <w:u w:val="single"/>
        </w:rPr>
        <w:t xml:space="preserve">construction services</w:t>
      </w:r>
      <w:r>
        <w:t xml:space="preserve"> [</w:t>
      </w:r>
      <w:r>
        <w:rPr>
          <w:strike/>
        </w:rPr>
        <w:t xml:space="preserve">repair and remodeling</w:t>
      </w:r>
      <w:r>
        <w:t xml:space="preserve">]" means the </w:t>
      </w:r>
      <w:r>
        <w:rPr>
          <w:u w:val="single"/>
        </w:rPr>
        <w:t xml:space="preserve">construction,</w:t>
      </w:r>
      <w:r>
        <w:t xml:space="preserve"> repair, restoration, remodeling, or modification of an improvement to real property [</w:t>
      </w:r>
      <w:r>
        <w:rPr>
          <w:strike/>
        </w:rPr>
        <w:t xml:space="preserve">other than: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structure or separate part of a structure used as a residence;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improvement immediately adjacent to a structure described by Subdivision (1) of this section and used in the residential occupancy of the structure or separate part of the structure by the person using the structure or part as a residence;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improvement to a manufacturing or processing production unit in a petrochemical refinery or chemical plant that provides increased capacity in the production unit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"Increased capacity" means the capability to produce: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additional products or services as measured by units per hour or units per year;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new product or service.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"Production unit" means a group of manufacturing and processing machines and ancillary equipment that together are necessary to create or produce a physical or chemical change beginning with the first processing of the raw material and ending with the finished product.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"New product" means a product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different product properties and a different commercial application than the product previously manufactured or processed by the production unit that produced the previous product;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not created by straining or purifying an existing product or by making cosmetic changes, such as adding or removing color or odor, to or from an existing product.</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151.006(a), Tax Code, is amended to read as follows:</w:t>
      </w:r>
    </w:p>
    <w:p w:rsidR="003F3435" w:rsidRDefault="0032493E">
      <w:pPr>
        <w:spacing w:line="480" w:lineRule="auto"/>
        <w:ind w:firstLine="720"/>
        <w:jc w:val="both"/>
      </w:pPr>
      <w:r>
        <w:t xml:space="preserve">(a)</w:t>
      </w:r>
      <w:r xml:space="preserve">
        <w:t> </w:t>
      </w:r>
      <w:r xml:space="preserve">
        <w:t> </w:t>
      </w:r>
      <w:r>
        <w:t xml:space="preserve">"Sale for resale" means a sale of:</w:t>
      </w:r>
    </w:p>
    <w:p w:rsidR="003F3435" w:rsidRDefault="0032493E">
      <w:pPr>
        <w:spacing w:line="480" w:lineRule="auto"/>
        <w:ind w:firstLine="1440"/>
        <w:jc w:val="both"/>
      </w:pPr>
      <w:r>
        <w:t xml:space="preserve">(1)</w:t>
      </w:r>
      <w:r xml:space="preserve">
        <w:t> </w:t>
      </w:r>
      <w:r xml:space="preserve">
        <w:t> </w:t>
      </w:r>
      <w:r>
        <w:t xml:space="preserve">tangible personal property or a taxable service to a purchaser who acquires the property or service for the purpose of reselling it as a taxable item as defined by Section 151.010 in the United States of America or a possession or territory of the United States of America or in the United Mexican States in the normal course of business in the form or condition in which it is acquired or as an attachment to or integral part of other tangible personal property or taxable service;</w:t>
      </w:r>
    </w:p>
    <w:p w:rsidR="003F3435" w:rsidRDefault="0032493E">
      <w:pPr>
        <w:spacing w:line="480" w:lineRule="auto"/>
        <w:ind w:firstLine="1440"/>
        <w:jc w:val="both"/>
      </w:pPr>
      <w:r>
        <w:t xml:space="preserve">(2)</w:t>
      </w:r>
      <w:r xml:space="preserve">
        <w:t> </w:t>
      </w:r>
      <w:r xml:space="preserve">
        <w:t> </w:t>
      </w:r>
      <w:r>
        <w:t xml:space="preserve">tangible personal property to a purchaser for the sole purpose of the purchaser's leasing or renting it in the United States of America or a possession or territory of the United States of America or in the United Mexican States in the normal course of business to another person, but not if incidental to the leasing or renting of real estate;</w:t>
      </w:r>
    </w:p>
    <w:p w:rsidR="003F3435" w:rsidRDefault="0032493E">
      <w:pPr>
        <w:spacing w:line="480" w:lineRule="auto"/>
        <w:ind w:firstLine="1440"/>
        <w:jc w:val="both"/>
      </w:pPr>
      <w:r>
        <w:t xml:space="preserve">(3)</w:t>
      </w:r>
      <w:r xml:space="preserve">
        <w:t> </w:t>
      </w:r>
      <w:r xml:space="preserve">
        <w:t> </w:t>
      </w:r>
      <w:r>
        <w:t xml:space="preserve">tangible personal property to a purchaser who acquires the property for the purpose of transferring it in the United States of America or a possession or territory of the United States of America or in the United Mexican States as an integral part of a taxable service;</w:t>
      </w:r>
    </w:p>
    <w:p w:rsidR="003F3435" w:rsidRDefault="0032493E">
      <w:pPr>
        <w:spacing w:line="480" w:lineRule="auto"/>
        <w:ind w:firstLine="1440"/>
        <w:jc w:val="both"/>
      </w:pPr>
      <w:r>
        <w:t xml:space="preserve">(4)</w:t>
      </w:r>
      <w:r xml:space="preserve">
        <w:t> </w:t>
      </w:r>
      <w:r xml:space="preserve">
        <w:t> </w:t>
      </w:r>
      <w:r>
        <w:t xml:space="preserve">a taxable service</w:t>
      </w:r>
      <w:r>
        <w:rPr>
          <w:u w:val="single"/>
        </w:rPr>
        <w:t xml:space="preserve">, other than a transport service,</w:t>
      </w:r>
      <w:r>
        <w:t xml:space="preserve"> performed on tangible personal property that is held for sale by the purchaser of the taxable service; or</w:t>
      </w:r>
    </w:p>
    <w:p w:rsidR="003F3435" w:rsidRDefault="0032493E">
      <w:pPr>
        <w:spacing w:line="480" w:lineRule="auto"/>
        <w:ind w:firstLine="1440"/>
        <w:jc w:val="both"/>
      </w:pPr>
      <w:r>
        <w:t xml:space="preserve">(5)</w:t>
      </w:r>
      <w:r xml:space="preserve">
        <w:t> </w:t>
      </w:r>
      <w:r xml:space="preserve">
        <w:t> </w:t>
      </w:r>
      <w:r>
        <w:t xml:space="preserve">tangible personal property or a taxable service to a purchaser who acquires the property or service for the purpose of transferring it as an integral part of performing a contract, or a subcontract of a contract, for the sale, other than the lease or rental, of tangible personal property with an entity or organization exempted from the taxes imposed by this chapter under Section 151.309 or 151.310 only if the purchaser:</w:t>
      </w:r>
    </w:p>
    <w:p w:rsidR="003F3435" w:rsidRDefault="0032493E">
      <w:pPr>
        <w:spacing w:line="480" w:lineRule="auto"/>
        <w:ind w:firstLine="2160"/>
        <w:jc w:val="both"/>
      </w:pPr>
      <w:r>
        <w:t xml:space="preserve">(A)</w:t>
      </w:r>
      <w:r xml:space="preserve">
        <w:t> </w:t>
      </w:r>
      <w:r xml:space="preserve">
        <w:t> </w:t>
      </w:r>
      <w:r>
        <w:t xml:space="preserve">allocates and bills to the contract the cost of the property or service as a direct or indirect cost; and</w:t>
      </w:r>
    </w:p>
    <w:p w:rsidR="003F3435" w:rsidRDefault="0032493E">
      <w:pPr>
        <w:spacing w:line="480" w:lineRule="auto"/>
        <w:ind w:firstLine="2160"/>
        <w:jc w:val="both"/>
      </w:pPr>
      <w:r>
        <w:t xml:space="preserve">(B)</w:t>
      </w:r>
      <w:r xml:space="preserve">
        <w:t> </w:t>
      </w:r>
      <w:r xml:space="preserve">
        <w:t> </w:t>
      </w:r>
      <w:r>
        <w:t xml:space="preserve">transfers title to the property to the exempt entity or organization under the contract and any applicable acquisition regulations.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the repair, maintenance, and restoration of a motor vehicle;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w:t>
      </w:r>
      <w:r>
        <w:rPr>
          <w:u w:val="single"/>
        </w:rPr>
        <w:t xml:space="preserve">construction services, except to the extent prohibited by Section 29, Article VIII, Texas Constitution</w:t>
      </w:r>
      <w:r>
        <w:t xml:space="preserve"> [</w:t>
      </w:r>
      <w:r>
        <w:rPr>
          <w:strike/>
        </w:rPr>
        <w:t xml:space="preserve">repair and remodeling</w:t>
      </w:r>
      <w:r>
        <w:t xml:space="preserve">];</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advertising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automotive services;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barbering or cosmetology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dating services;</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funeral services;</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hunting or fishing guide services;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interior design or interior decorating services;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massage therapy services;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packing services;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personal instruction services;</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transport services;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veterinary services</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Subchapter A, Chapter 151, Tax Code, is amended by adding Sections 151.0108 and 151.013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151.0108.</w:t>
      </w:r>
      <w:r>
        <w:rPr>
          <w:u w:val="single"/>
        </w:rPr>
        <w:t xml:space="preserve"> </w:t>
      </w:r>
      <w:r>
        <w:rPr>
          <w:u w:val="single"/>
        </w:rPr>
        <w:t xml:space="preserve"> </w:t>
      </w:r>
      <w:r>
        <w:rPr>
          <w:u w:val="single"/>
        </w:rPr>
        <w:t xml:space="preserve">"TRANSPORT SERVICES".  "Transport services" means private mail or package delivery or courier service sold to a person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151.013.</w:t>
      </w:r>
      <w:r>
        <w:rPr>
          <w:u w:val="single"/>
        </w:rPr>
        <w:t xml:space="preserve"> </w:t>
      </w:r>
      <w:r>
        <w:rPr>
          <w:u w:val="single"/>
        </w:rPr>
        <w:t xml:space="preserve"> </w:t>
      </w:r>
      <w:r>
        <w:rPr>
          <w:u w:val="single"/>
        </w:rPr>
        <w:t xml:space="preserve">"VETERINARY SERVICES".  "Veterinary services" means an act or activity constituting the "practice of veterinary medicine," as that term is defined by Section 801.002, Occupations Code, and  any other act or activity provided to a veterinarian's client in relation to the practice of veterinary medicine.  The term also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prescribed medications, artificial insemination, breeding services, boarding, and training provided by a veterinarian or a person employed by a veterinarian;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tests performed on an animal or on tissue, fluids, or other substances removed from an animal in connection with diagnosis or treatment.</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151.1551(a),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 exemption provided by:</w:t>
      </w:r>
    </w:p>
    <w:p w:rsidR="003F3435" w:rsidRDefault="0032493E">
      <w:pPr>
        <w:spacing w:line="480" w:lineRule="auto"/>
        <w:ind w:firstLine="1440"/>
        <w:jc w:val="both"/>
      </w:pPr>
      <w:r>
        <w:t xml:space="preserve">(1)</w:t>
      </w:r>
      <w:r xml:space="preserve">
        <w:t> </w:t>
      </w:r>
      <w:r xml:space="preserve">
        <w:t> </w:t>
      </w:r>
      <w:r>
        <w:t xml:space="preserve">Section 151.316(a)(6), (7), (8), (10), (11), (12), or (14);</w:t>
      </w:r>
    </w:p>
    <w:p w:rsidR="003F3435" w:rsidRDefault="0032493E">
      <w:pPr>
        <w:spacing w:line="480" w:lineRule="auto"/>
        <w:ind w:firstLine="1440"/>
        <w:jc w:val="both"/>
      </w:pPr>
      <w:r>
        <w:t xml:space="preserve">(2)</w:t>
      </w:r>
      <w:r xml:space="preserve">
        <w:t> </w:t>
      </w:r>
      <w:r xml:space="preserve">
        <w:t> </w:t>
      </w:r>
      <w:r>
        <w:t xml:space="preserve">Section 151.316(b) for tangible personal property used in the production of agricultural products for sale;</w:t>
      </w:r>
    </w:p>
    <w:p w:rsidR="003F3435" w:rsidRDefault="0032493E">
      <w:pPr>
        <w:spacing w:line="480" w:lineRule="auto"/>
        <w:ind w:firstLine="1440"/>
        <w:jc w:val="both"/>
      </w:pPr>
      <w:r>
        <w:t xml:space="preserve">(3)</w:t>
      </w:r>
      <w:r xml:space="preserve">
        <w:t> </w:t>
      </w:r>
      <w:r xml:space="preserve">
        <w:t> </w:t>
      </w:r>
      <w:r>
        <w:t xml:space="preserve">Section 151.3162(b) for tangible personal property used in the production of timber for sale;</w:t>
      </w:r>
    </w:p>
    <w:p w:rsidR="003F3435" w:rsidRDefault="0032493E">
      <w:pPr>
        <w:spacing w:line="480" w:lineRule="auto"/>
        <w:ind w:firstLine="1440"/>
        <w:jc w:val="both"/>
      </w:pPr>
      <w:r>
        <w:t xml:space="preserve">(4)</w:t>
      </w:r>
      <w:r xml:space="preserve">
        <w:t> </w:t>
      </w:r>
      <w:r xml:space="preserve">
        <w:t> </w:t>
      </w:r>
      <w:r>
        <w:t xml:space="preserve">Sections </w:t>
      </w:r>
      <w:r>
        <w:rPr>
          <w:u w:val="single"/>
        </w:rPr>
        <w:t xml:space="preserve">151.317(a)(4) and (10)</w:t>
      </w:r>
      <w:r>
        <w:t xml:space="preserve"> [</w:t>
      </w:r>
      <w:r>
        <w:rPr>
          <w:strike/>
        </w:rPr>
        <w:t xml:space="preserve">151.317(a)(5) and (11)</w:t>
      </w:r>
      <w:r>
        <w:t xml:space="preserve">] for electricity used in agriculture or timber operations; and</w:t>
      </w:r>
    </w:p>
    <w:p w:rsidR="003F3435" w:rsidRDefault="0032493E">
      <w:pPr>
        <w:spacing w:line="480" w:lineRule="auto"/>
        <w:ind w:firstLine="1440"/>
        <w:jc w:val="both"/>
      </w:pPr>
      <w:r>
        <w:t xml:space="preserve">(5)</w:t>
      </w:r>
      <w:r xml:space="preserve">
        <w:t> </w:t>
      </w:r>
      <w:r xml:space="preserve">
        <w:t> </w:t>
      </w:r>
      <w:r>
        <w:t xml:space="preserve">Section 151.3111 for services performed on tangible personal property exempted under Section 151.316(a)(6), (7), (8), (10), (11), or (12), 151.316(b), or 151.3162(b).</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hypodermic syringe or needle;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corrective lens and necessary and related supplies, if dispensed or prescribed by an ophthalmologist or optometrist;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specialized printing or signalling equipment used by the deaf for the purpose of enabling the deaf to communicate through the use of an ordinary telephone and all materials, paper, and printing ribbons used in that equipment;</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each of the following items if purchased for use by the blind to enable them to function more independently: a slate and stylus, print enlarger, light probe, magnifier, white cane, talking clock, large print terminal, talking terminal, or harness for guide dog;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hospital beds;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blood glucose monitoring test strips;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an adjustable eating utensil used to facilitate independent eating if purchased for use by a person, including a person who is elderly or physically disabled, has had a stroke, or is a burn victim, who does not have full use or control of the person's hands or arms;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subject to Subsection (d), a dietary supplement;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intravenous systems, supplies, and replacement parts designed or intended to be used in the diagnosis or treatment of humans.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Sections 151.314(b), (c), (c-2), (c-3), and (d), Tax Code, are amended to read as follows:</w:t>
      </w:r>
    </w:p>
    <w:p w:rsidR="003F3435" w:rsidRDefault="0032493E">
      <w:pPr>
        <w:spacing w:line="480" w:lineRule="auto"/>
        <w:ind w:firstLine="720"/>
        <w:jc w:val="both"/>
      </w:pPr>
      <w:r>
        <w:t xml:space="preserve">(b)</w:t>
      </w:r>
      <w:r xml:space="preserve">
        <w:t> </w:t>
      </w:r>
      <w:r xml:space="preserve">
        <w:t> </w:t>
      </w:r>
      <w:r>
        <w:t xml:space="preserve">"Food products" shall include, except as otherwise provided herein, but shall not be limited to cereals and cereal products; milk and milk products[</w:t>
      </w:r>
      <w:r>
        <w:rPr>
          <w:strike/>
        </w:rPr>
        <w:t xml:space="preserve">, including ice cream</w:t>
      </w:r>
      <w:r>
        <w:t xml:space="preserve">]; oleomargarine; meat and meat products; poultry and poultry products; fish and fish products; eggs and egg products; vegetables and vegetable products; fruit and fruit products; spices, condiments, and salt; sugar and sugar products; coffee and coffee substitutes; tea; cocoa products; [</w:t>
      </w:r>
      <w:r>
        <w:rPr>
          <w:strike/>
        </w:rPr>
        <w:t xml:space="preserve">snack items;</w:t>
      </w:r>
      <w:r>
        <w:t xml:space="preserve">] or any combination of the above.</w:t>
      </w:r>
    </w:p>
    <w:p w:rsidR="003F3435" w:rsidRDefault="0032493E">
      <w:pPr>
        <w:spacing w:line="480" w:lineRule="auto"/>
        <w:ind w:firstLine="720"/>
        <w:jc w:val="both"/>
      </w:pPr>
      <w:r>
        <w:t xml:space="preserve">(c)</w:t>
      </w:r>
      <w:r xml:space="preserve">
        <w:t> </w:t>
      </w:r>
      <w:r xml:space="preserve">
        <w:t> </w:t>
      </w:r>
      <w:r>
        <w:t xml:space="preserve">"Food products" shall not include:</w:t>
      </w:r>
    </w:p>
    <w:p w:rsidR="003F3435" w:rsidRDefault="0032493E">
      <w:pPr>
        <w:spacing w:line="480" w:lineRule="auto"/>
        <w:ind w:firstLine="1440"/>
        <w:jc w:val="both"/>
      </w:pPr>
      <w:r>
        <w:t xml:space="preserve">(1)</w:t>
      </w:r>
      <w:r xml:space="preserve">
        <w:t> </w:t>
      </w:r>
      <w:r xml:space="preserve">
        <w:t> </w:t>
      </w:r>
      <w:r>
        <w:t xml:space="preserve">drugs, medicines, tonics, vitamins, dietary supplements, and medicinal preparations in any form;</w:t>
      </w:r>
    </w:p>
    <w:p w:rsidR="003F3435" w:rsidRDefault="0032493E">
      <w:pPr>
        <w:spacing w:line="480" w:lineRule="auto"/>
        <w:ind w:firstLine="1440"/>
        <w:jc w:val="both"/>
      </w:pPr>
      <w:r>
        <w:t xml:space="preserve">(2)</w:t>
      </w:r>
      <w:r xml:space="preserve">
        <w:t> </w:t>
      </w:r>
      <w:r xml:space="preserve">
        <w:t> </w:t>
      </w:r>
      <w:r>
        <w:t xml:space="preserve">carbonated and noncarbonated packaged soft drinks, which are nonalcoholic beverages that contain natural or artificial sweeteners;</w:t>
      </w:r>
    </w:p>
    <w:p w:rsidR="003F3435" w:rsidRDefault="0032493E">
      <w:pPr>
        <w:spacing w:line="480" w:lineRule="auto"/>
        <w:ind w:firstLine="1440"/>
        <w:jc w:val="both"/>
      </w:pPr>
      <w:r>
        <w:t xml:space="preserve">(3)</w:t>
      </w:r>
      <w:r xml:space="preserve">
        <w:t> </w:t>
      </w:r>
      <w:r xml:space="preserve">
        <w:t> </w:t>
      </w:r>
      <w:r>
        <w:t xml:space="preserve">ice;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candy</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bakery items;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snack items</w:t>
      </w:r>
      <w:r>
        <w:t xml:space="preserve">.</w:t>
      </w:r>
    </w:p>
    <w:p w:rsidR="003F3435" w:rsidRDefault="0032493E">
      <w:pPr>
        <w:spacing w:line="480" w:lineRule="auto"/>
        <w:ind w:firstLine="720"/>
        <w:jc w:val="both"/>
      </w:pPr>
      <w:r>
        <w:t xml:space="preserve">(c-2)</w:t>
      </w:r>
      <w:r xml:space="preserve">
        <w:t> </w:t>
      </w:r>
      <w:r xml:space="preserve">
        <w:t> </w:t>
      </w:r>
      <w:r>
        <w:t xml:space="preserve">The exemption provided by Subsection (a) does not include the following prepared food: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except as provided by Subsection (c-3)(1),</w:t>
      </w:r>
      <w:r>
        <w:t xml:space="preserve">] food, food products, and drinks, including meals, milk and milk products, fruit and fruit products, sandwiches, salads, processed meats and seafoods, </w:t>
      </w:r>
      <w:r>
        <w:rPr>
          <w:u w:val="single"/>
        </w:rPr>
        <w:t xml:space="preserve">and</w:t>
      </w:r>
      <w:r>
        <w:t xml:space="preserve"> vegetable juice[</w:t>
      </w:r>
      <w:r>
        <w:rPr>
          <w:strike/>
        </w:rPr>
        <w:t xml:space="preserve">, and ice cream in cones or small cups,</w:t>
      </w:r>
      <w:r>
        <w:t xml:space="preserve">] served, prepared, or sold ready for immediate consumption by restaurants, lunch counters, cafeterias, delis, vending machines, hotels, or like places of business or sold ready for immediate consumption from pushcarts, motor vehicles, or any other form of vehicle;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(c-3)(1),</w:t>
      </w:r>
      <w:r>
        <w:t xml:space="preserve">] food sold in a heated state or heated by the seller; or</w:t>
      </w:r>
    </w:p>
    <w:p w:rsidR="003F3435" w:rsidRDefault="0032493E">
      <w:pPr>
        <w:spacing w:line="480" w:lineRule="auto"/>
        <w:ind w:firstLine="1440"/>
        <w:jc w:val="both"/>
      </w:pPr>
      <w:r>
        <w:t xml:space="preserve">(3)</w:t>
      </w:r>
      <w:r xml:space="preserve">
        <w:t> </w:t>
      </w:r>
      <w:r xml:space="preserve">
        <w:t> </w:t>
      </w:r>
      <w:r>
        <w:t xml:space="preserve">two or more food ingredients mixed or combined by the seller for sale as a single item, including items that are sold in an unheated state by weight or volume as a single item, but not including food that is only cut, repackaged, or pasteurized by the seller.</w:t>
      </w:r>
    </w:p>
    <w:p w:rsidR="003F3435" w:rsidRDefault="0032493E">
      <w:pPr>
        <w:spacing w:line="480" w:lineRule="auto"/>
        <w:ind w:firstLine="720"/>
        <w:jc w:val="both"/>
      </w:pPr>
      <w:r>
        <w:t xml:space="preserve">(c-3)</w:t>
      </w:r>
      <w:r xml:space="preserve">
        <w:t> </w:t>
      </w:r>
      <w:r xml:space="preserve">
        <w:t> </w:t>
      </w:r>
      <w:r>
        <w:t xml:space="preserve">The exemption provided by Subsection (a) includes[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bakery items sold by a bakery, regardless of whether the items are: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heated by the consumer or seller;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served with plates or other eating utensils;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bakery items sold at a retail location other than a bakery without plates or other eating utensils;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eggs, fish, meat, and poultry, and foods containing these raw animal foods, that require cooking by the consumer as recommended by the Food and Drug Administration in Chapter 3, Section 401.11 of its Food Code to prevent food-borne illness and any other food that requires cooking by the consumer before the food is edible.</w:t>
      </w:r>
    </w:p>
    <w:p w:rsidR="003F3435" w:rsidRDefault="0032493E">
      <w:pPr>
        <w:spacing w:line="480" w:lineRule="auto"/>
        <w:ind w:firstLine="720"/>
        <w:jc w:val="both"/>
      </w:pPr>
      <w:r>
        <w:t xml:space="preserve">(d)</w:t>
      </w:r>
      <w:r xml:space="preserve">
        <w:t> </w:t>
      </w:r>
      <w:r xml:space="preserve">
        <w:t> </w:t>
      </w:r>
      <w:r>
        <w:t xml:space="preserve">Food products, meals, soft drinks, </w:t>
      </w:r>
      <w:r>
        <w:rPr>
          <w:u w:val="single"/>
        </w:rPr>
        <w:t xml:space="preserve">bakery items, snack items,</w:t>
      </w:r>
      <w:r>
        <w:t xml:space="preserve"> and candy for human consumption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served by a public or private school, school district, student organization, booster club or other school support organization, or parent-teacher association under an agreement with the proper school authorities in an elementary or secondary school during the regular school day or by a parent-teacher association during a fund-raising sale the proceeds of which do not benefit an individual;</w:t>
      </w:r>
    </w:p>
    <w:p w:rsidR="003F3435" w:rsidRDefault="0032493E">
      <w:pPr>
        <w:spacing w:line="480" w:lineRule="auto"/>
        <w:ind w:firstLine="1440"/>
        <w:jc w:val="both"/>
      </w:pPr>
      <w:r>
        <w:t xml:space="preserve">(2)</w:t>
      </w:r>
      <w:r xml:space="preserve">
        <w:t> </w:t>
      </w:r>
      <w:r xml:space="preserve">
        <w:t> </w:t>
      </w:r>
      <w:r>
        <w:t xml:space="preserve">sold by a church or at a function of a church;</w:t>
      </w:r>
    </w:p>
    <w:p w:rsidR="003F3435" w:rsidRDefault="0032493E">
      <w:pPr>
        <w:spacing w:line="480" w:lineRule="auto"/>
        <w:ind w:firstLine="1440"/>
        <w:jc w:val="both"/>
      </w:pPr>
      <w:r>
        <w:t xml:space="preserve">(3)</w:t>
      </w:r>
      <w:r xml:space="preserve">
        <w:t> </w:t>
      </w:r>
      <w:r xml:space="preserve">
        <w:t> </w:t>
      </w:r>
      <w:r>
        <w:t xml:space="preserve">served to a patient or inmate of a hospital or other institution licensed by the state for the care of humans;</w:t>
      </w:r>
    </w:p>
    <w:p w:rsidR="003F3435" w:rsidRDefault="0032493E">
      <w:pPr>
        <w:spacing w:line="480" w:lineRule="auto"/>
        <w:ind w:firstLine="1440"/>
        <w:jc w:val="both"/>
      </w:pPr>
      <w:r>
        <w:t xml:space="preserve">(4)</w:t>
      </w:r>
      <w:r xml:space="preserve">
        <w:t> </w:t>
      </w:r>
      <w:r xml:space="preserve">
        <w:t> </w:t>
      </w:r>
      <w:r>
        <w:t xml:space="preserve">served to a permanent resident of a retirement facility which provides permanent housing and residence to individuals, a majority of whom are 60 years or older; or</w:t>
      </w:r>
    </w:p>
    <w:p w:rsidR="003F3435" w:rsidRDefault="0032493E">
      <w:pPr>
        <w:spacing w:line="480" w:lineRule="auto"/>
        <w:ind w:firstLine="1440"/>
        <w:jc w:val="both"/>
      </w:pPr>
      <w:r>
        <w:t xml:space="preserve">(5)</w:t>
      </w:r>
      <w:r xml:space="preserve">
        <w:t> </w:t>
      </w:r>
      <w:r xml:space="preserve">
        <w:t> </w:t>
      </w:r>
      <w:r>
        <w:t xml:space="preserve">sold during an event sponsored or sanctioned by an elementary or secondary school or school district at a concession stand operated by a booster club or other school support organization formed to support the school or school district, but only if the proceeds from the sales benefit the school or school district.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151.314(e), Tax Code, as amended by Chapters 209 (H.B. 2424) and 1310 (H.B. 2425), Acts of the 78th Legislature, 2003, is reenacted and amended to read as follows:</w:t>
      </w:r>
    </w:p>
    <w:p w:rsidR="003F3435" w:rsidRDefault="0032493E">
      <w:pPr>
        <w:spacing w:line="480" w:lineRule="auto"/>
        <w:ind w:firstLine="720"/>
        <w:jc w:val="both"/>
      </w:pPr>
      <w:r>
        <w:t xml:space="preserve">(e)</w:t>
      </w:r>
      <w:r xml:space="preserve">
        <w:t> </w:t>
      </w:r>
      <w:r xml:space="preserve">
        <w:t> </w:t>
      </w:r>
      <w:r>
        <w:t xml:space="preserve">Food products, candy, </w:t>
      </w:r>
      <w:r>
        <w:rPr>
          <w:u w:val="single"/>
        </w:rPr>
        <w:t xml:space="preserve">snack items, bakery items,</w:t>
      </w:r>
      <w:r>
        <w:t xml:space="preserve"> </w:t>
      </w:r>
      <w:r>
        <w:t xml:space="preserve">and soft drinks are exempted from the taxes imposed by this chapter if sold at an exempt sale qualifying under this subsection or if stored or used by the purchaser of the item at the exempt sale.  A sale is exempted under this subsection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sale is made by a member of or volunteer for a nonprofit organization devoted to the exclusive purpose of education or religious or physical training or by a group associated with a public or private elementary or secondary school </w:t>
      </w:r>
      <w:r>
        <w:rPr>
          <w:u w:val="single"/>
        </w:rPr>
        <w:t xml:space="preserve">and: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sale is made as a part of a fund-raising drive sponsored by the organization or group;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all net proceeds from the sale go to the organization or group for its exclusive use.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151.317(a) and (d), Tax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and 151.3595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residential 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use directly by a data center or large data center project that is certified by the comptroller as a qualifying data center under Section 151.359 or a qualifying large data center project under Section 151.3595 in the processing, storage, and distribution of data;</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(d)</w:t>
      </w:r>
      <w:r xml:space="preserve">
        <w:t> </w:t>
      </w:r>
      <w:r xml:space="preserve">
        <w:t> </w:t>
      </w:r>
      <w:r>
        <w:t xml:space="preserve">To qualify for the exemptions in Subsections </w:t>
      </w:r>
      <w:r>
        <w:rPr>
          <w:u w:val="single"/>
        </w:rPr>
        <w:t xml:space="preserve">(a)(1)-(8)</w:t>
      </w:r>
      <w:r>
        <w:t xml:space="preserve"> [</w:t>
      </w:r>
      <w:r>
        <w:rPr>
          <w:strike/>
        </w:rPr>
        <w:t xml:space="preserve">(a)(2)-(9)</w:t>
      </w:r>
      <w:r>
        <w:t xml:space="preserve">], the gas or electricity must be sold to the person using the gas or electricity in the exempt manner.</w:t>
      </w:r>
      <w:r xml:space="preserve">
        <w:t> </w:t>
      </w:r>
      <w:r xml:space="preserve">
        <w:t> </w:t>
      </w:r>
      <w:r>
        <w:t xml:space="preserve">For purposes of this subsection, the use of gas or electricity in an exempt manner by an independent contractor engaged by the purchaser of the gas or electricity to perform one or more of the exempt activities identified in Subsections </w:t>
      </w:r>
      <w:r>
        <w:rPr>
          <w:u w:val="single"/>
        </w:rPr>
        <w:t xml:space="preserve">(a)(1)-(8)</w:t>
      </w:r>
      <w:r>
        <w:t xml:space="preserve"> [</w:t>
      </w:r>
      <w:r>
        <w:rPr>
          <w:strike/>
        </w:rPr>
        <w:t xml:space="preserve">(a)(2)-(9)</w:t>
      </w:r>
      <w:r>
        <w:t xml:space="preserve">] is considered use by the purchaser of the gas or electricity.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151.350(d), Tax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"restore" means:</w:t>
      </w:r>
    </w:p>
    <w:p w:rsidR="003F3435" w:rsidRDefault="0032493E">
      <w:pPr>
        <w:spacing w:line="480" w:lineRule="auto"/>
        <w:ind w:firstLine="1440"/>
        <w:jc w:val="both"/>
      </w:pPr>
      <w:r>
        <w:t xml:space="preserve">(1)</w:t>
      </w:r>
      <w:r xml:space="preserve">
        <w:t> </w:t>
      </w:r>
      <w:r xml:space="preserve">
        <w:t> </w:t>
      </w:r>
      <w:r>
        <w:t xml:space="preserve">launder, clean, repair, treat, or apply protective chemicals to an item, to the extent the service is a personal service as defined in Section 151.0045; and</w:t>
      </w:r>
    </w:p>
    <w:p w:rsidR="003F3435" w:rsidRDefault="0032493E">
      <w:pPr>
        <w:spacing w:line="480" w:lineRule="auto"/>
        <w:ind w:firstLine="1440"/>
        <w:jc w:val="both"/>
      </w:pPr>
      <w:r>
        <w:t xml:space="preserve">(2)</w:t>
      </w:r>
      <w:r xml:space="preserve">
        <w:t> </w:t>
      </w:r>
      <w:r xml:space="preserve">
        <w:t> </w:t>
      </w:r>
      <w:r>
        <w:t xml:space="preserve">repair, restore, or remodel, to the extent the service is:</w:t>
      </w:r>
    </w:p>
    <w:p w:rsidR="003F3435" w:rsidRDefault="0032493E">
      <w:pPr>
        <w:spacing w:line="480" w:lineRule="auto"/>
        <w:ind w:firstLine="2160"/>
        <w:jc w:val="both"/>
      </w:pPr>
      <w:r>
        <w:t xml:space="preserve">(A)</w:t>
      </w:r>
      <w:r xml:space="preserve">
        <w:t> </w:t>
      </w:r>
      <w:r xml:space="preserve">
        <w:t> </w:t>
      </w:r>
      <w:r>
        <w:rPr>
          <w:u w:val="single"/>
        </w:rPr>
        <w:t xml:space="preserve">considered to be the</w:t>
      </w:r>
      <w:r>
        <w:t xml:space="preserve"> [</w:t>
      </w:r>
      <w:r>
        <w:rPr>
          <w:strike/>
        </w:rPr>
        <w:t xml:space="preserve">a real property</w:t>
      </w:r>
      <w:r>
        <w:t xml:space="preserve">] repair</w:t>
      </w:r>
      <w:r>
        <w:rPr>
          <w:u w:val="single"/>
        </w:rPr>
        <w:t xml:space="preserve">, restoration,</w:t>
      </w:r>
      <w:r>
        <w:t xml:space="preserve"> [</w:t>
      </w:r>
      <w:r>
        <w:rPr>
          <w:strike/>
        </w:rPr>
        <w:t xml:space="preserve">or</w:t>
      </w:r>
      <w:r>
        <w:t xml:space="preserve">] remodeling</w:t>
      </w:r>
      <w:r>
        <w:rPr>
          <w:u w:val="single"/>
        </w:rPr>
        <w:t xml:space="preserve">, or modification of an improvement to real property under</w:t>
      </w:r>
      <w:r>
        <w:t xml:space="preserve"> [</w:t>
      </w:r>
      <w:r>
        <w:rPr>
          <w:strike/>
        </w:rPr>
        <w:t xml:space="preserve">service as defined in</w:t>
      </w:r>
      <w:r>
        <w:t xml:space="preserve">] Section 151.0047; or</w:t>
      </w:r>
    </w:p>
    <w:p w:rsidR="003F3435" w:rsidRDefault="0032493E">
      <w:pPr>
        <w:spacing w:line="480" w:lineRule="auto"/>
        <w:ind w:firstLine="2160"/>
        <w:jc w:val="both"/>
      </w:pPr>
      <w:r>
        <w:t xml:space="preserve">(B)</w:t>
      </w:r>
      <w:r xml:space="preserve">
        <w:t> </w:t>
      </w:r>
      <w:r xml:space="preserve">
        <w:t> </w:t>
      </w:r>
      <w:r>
        <w:t xml:space="preserve">defined as a taxable service in Section 151.0101(a)(5).</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151.401(a), Tax Code, is amended to read as follows:</w:t>
      </w:r>
    </w:p>
    <w:p w:rsidR="003F3435" w:rsidRDefault="0032493E">
      <w:pPr>
        <w:spacing w:line="480" w:lineRule="auto"/>
        <w:ind w:firstLine="720"/>
        <w:jc w:val="both"/>
      </w:pPr>
      <w:r>
        <w:t xml:space="preserve">(a)</w:t>
      </w:r>
      <w:r xml:space="preserve">
        <w:t> </w:t>
      </w:r>
      <w:r xml:space="preserve">
        <w:t> </w:t>
      </w:r>
      <w:r>
        <w:t xml:space="preserve">The taxes imposed by this chapter are due and payable to the comptroller on or before the 20th day of the month following the end of each calendar month unless a taxpayer qualifies as a quarterly filer under Subsection (b) [</w:t>
      </w:r>
      <w:r>
        <w:rPr>
          <w:strike/>
        </w:rPr>
        <w:t xml:space="preserve">of this section or unless the taxpayer prepays the tax on a quarterly basis as permitted by Section 151.424 of this code</w:t>
      </w:r>
      <w:r>
        <w:t xml:space="preserv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151.425, Tax Code, is amended to read as follows:</w:t>
      </w:r>
    </w:p>
    <w:p w:rsidR="003F3435" w:rsidRDefault="0032493E">
      <w:pPr>
        <w:spacing w:line="480" w:lineRule="auto"/>
        <w:ind w:firstLine="720"/>
        <w:jc w:val="both"/>
      </w:pPr>
      <w:r>
        <w:t xml:space="preserve">Sec.</w:t>
      </w:r>
      <w:r xml:space="preserve">
        <w:t> </w:t>
      </w:r>
      <w:r>
        <w:t xml:space="preserve">151.425.</w:t>
      </w:r>
      <w:r xml:space="preserve">
        <w:t> </w:t>
      </w:r>
      <w:r xml:space="preserve">
        <w:t> </w:t>
      </w:r>
      <w:r>
        <w:t xml:space="preserve">FORFEITURE OF [</w:t>
      </w:r>
      <w:r>
        <w:rPr>
          <w:strike/>
        </w:rPr>
        <w:t xml:space="preserve">DISCOUNT OR</w:t>
      </w:r>
      <w:r>
        <w:t xml:space="preserve">] REIMBURSEMENT.  If a taxpayer fails to file a report required by this chapter when due or to pay the tax when due, the taxpayer forfeits any claim to a deduction [</w:t>
      </w:r>
      <w:r>
        <w:rPr>
          <w:strike/>
        </w:rPr>
        <w:t xml:space="preserve">or discount</w:t>
      </w:r>
      <w:r>
        <w:t xml:space="preserve">] allowed under Section 151.423 [</w:t>
      </w:r>
      <w:r>
        <w:rPr>
          <w:strike/>
        </w:rPr>
        <w:t xml:space="preserve">or Section 151.424 of this code</w:t>
      </w:r>
      <w:r>
        <w:t xml:space="preserve">].</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151.428(c), Tax Code, is amended to read as follows:</w:t>
      </w:r>
    </w:p>
    <w:p w:rsidR="003F3435" w:rsidRDefault="0032493E">
      <w:pPr>
        <w:spacing w:line="480" w:lineRule="auto"/>
        <w:ind w:firstLine="720"/>
        <w:jc w:val="both"/>
      </w:pPr>
      <w:r>
        <w:t xml:space="preserve">(c)</w:t>
      </w:r>
      <w:r xml:space="preserve">
        <w:t> </w:t>
      </w:r>
      <w:r xml:space="preserve">
        <w:t> </w:t>
      </w:r>
      <w:r>
        <w:t xml:space="preserve">The reporting, collection, refund, and penalty provisions of this chapter and Subtitle B of this title apply to the payments required by this section, except that </w:t>
      </w:r>
      <w:r>
        <w:rPr>
          <w:u w:val="single"/>
        </w:rPr>
        <w:t xml:space="preserve">Section</w:t>
      </w:r>
      <w:r>
        <w:t xml:space="preserve"> [</w:t>
      </w:r>
      <w:r>
        <w:rPr>
          <w:strike/>
        </w:rPr>
        <w:t xml:space="preserve">Sections</w:t>
      </w:r>
      <w:r>
        <w:t xml:space="preserve">] 151.423 </w:t>
      </w:r>
      <w:r>
        <w:rPr>
          <w:u w:val="single"/>
        </w:rPr>
        <w:t xml:space="preserve">does</w:t>
      </w:r>
      <w:r>
        <w:t xml:space="preserve"> [</w:t>
      </w:r>
      <w:r>
        <w:rPr>
          <w:strike/>
        </w:rPr>
        <w:t xml:space="preserve">and 151.424 of this code do</w:t>
      </w:r>
      <w:r>
        <w:t xml:space="preserve">] not apply to this section.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152.047(a),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inconsistent with this chapter and rules adopted under this chapter, the seller of a motor vehicle shall report and pay the tax imposed on a seller-financed sale to the comptroller on the seller's receipts from seller-financed sales in the same manner as the sales tax is reported and paid by a retailer under Sections 151.401, 151.402, 151.405, 151.406, 151.409, 151.423, [</w:t>
      </w:r>
      <w:r>
        <w:rPr>
          <w:strike/>
        </w:rPr>
        <w:t xml:space="preserve">151.424,</w:t>
      </w:r>
      <w:r>
        <w:t xml:space="preserve">] and 151.425.</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general revenue fund.</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171.1012, Tax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Notwithstanding any other provision of this section, a taxable entity that employs a professional athlete and that elects to subtract costs of goods sold may not include the cost to employ the professional athlete as labor costs when calculating the entity's costs of goods sold to the extent the amount paid to the athlete exceeds the limit on wage and cash compensation under Section 171.1013(c) as applied to the athlete.  In this subsection, "professional athlete" has the meaning assigned by Section 406.095, Labor Code.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183.043(b), Tax Code, is amended to read as follows:</w:t>
      </w:r>
    </w:p>
    <w:p w:rsidR="003F3435" w:rsidRDefault="0032493E">
      <w:pPr>
        <w:spacing w:line="480" w:lineRule="auto"/>
        <w:ind w:firstLine="720"/>
        <w:jc w:val="both"/>
      </w:pPr>
      <w:r>
        <w:t xml:space="preserve">(b)</w:t>
      </w:r>
      <w:r xml:space="preserve">
        <w:t> </w:t>
      </w:r>
      <w:r xml:space="preserve">
        <w:t> </w:t>
      </w:r>
      <w:r>
        <w:t xml:space="preserve">Sections 151.027(a) </w:t>
      </w:r>
      <w:r>
        <w:rPr>
          <w:u w:val="single"/>
        </w:rPr>
        <w:t xml:space="preserve">and</w:t>
      </w:r>
      <w:r>
        <w:t xml:space="preserve"> [</w:t>
      </w:r>
      <w:r>
        <w:rPr>
          <w:strike/>
        </w:rPr>
        <w:t xml:space="preserve">,</w:t>
      </w:r>
      <w:r>
        <w:t xml:space="preserve">] 151.423[</w:t>
      </w:r>
      <w:r>
        <w:rPr>
          <w:strike/>
        </w:rPr>
        <w:t xml:space="preserve">, and 151.424</w:t>
      </w:r>
      <w:r>
        <w:t xml:space="preserve">] do not apply to the tax imposed by this subchapter.</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313.021(2), Tax Code, is amended to read as follows:</w:t>
      </w:r>
    </w:p>
    <w:p w:rsidR="003F3435" w:rsidRDefault="0032493E">
      <w:pPr>
        <w:spacing w:line="480" w:lineRule="auto"/>
        <w:ind w:firstLine="1440"/>
        <w:jc w:val="both"/>
      </w:pPr>
      <w:r>
        <w:t xml:space="preserve">(2)</w:t>
      </w:r>
      <w:r xml:space="preserve">
        <w:t> </w:t>
      </w:r>
      <w:r xml:space="preserve">
        <w:t> </w:t>
      </w:r>
      <w:r>
        <w:t xml:space="preserve">"Qualified property" means:</w:t>
      </w:r>
    </w:p>
    <w:p w:rsidR="003F3435" w:rsidRDefault="0032493E">
      <w:pPr>
        <w:spacing w:line="480" w:lineRule="auto"/>
        <w:ind w:firstLine="2160"/>
        <w:jc w:val="both"/>
      </w:pPr>
      <w:r>
        <w:t xml:space="preserve">(A)</w:t>
      </w:r>
      <w:r xml:space="preserve">
        <w:t> </w:t>
      </w:r>
      <w:r xml:space="preserve">
        <w:t> </w:t>
      </w:r>
      <w:r>
        <w:t xml:space="preserve">land:</w:t>
      </w:r>
    </w:p>
    <w:p w:rsidR="003F3435" w:rsidRDefault="0032493E">
      <w:pPr>
        <w:spacing w:line="480" w:lineRule="auto"/>
        <w:ind w:firstLine="2880"/>
        <w:jc w:val="both"/>
      </w:pPr>
      <w:r>
        <w:t xml:space="preserve">(i)</w:t>
      </w:r>
      <w:r xml:space="preserve">
        <w:t> </w:t>
      </w:r>
      <w:r xml:space="preserve">
        <w:t> </w:t>
      </w:r>
      <w:r>
        <w:t xml:space="preserve">that is located in an area designated as a reinvestment zone under Chapter 311 or 312 or as an enterprise zone under Chapter 2303, Government Code;</w:t>
      </w:r>
    </w:p>
    <w:p w:rsidR="003F3435" w:rsidRDefault="0032493E">
      <w:pPr>
        <w:spacing w:line="480" w:lineRule="auto"/>
        <w:ind w:firstLine="2880"/>
        <w:jc w:val="both"/>
      </w:pPr>
      <w:r>
        <w:t xml:space="preserve">(ii)</w:t>
      </w:r>
      <w:r xml:space="preserve">
        <w:t> </w:t>
      </w:r>
      <w:r xml:space="preserve">
        <w:t> </w:t>
      </w:r>
      <w:r>
        <w:t xml:space="preserve">on which a person proposes to construct a new building or erect or affix a new improvement that does not exist before the date the person submits a complete application for a limitation on appraised value under this subchapter;</w:t>
      </w:r>
    </w:p>
    <w:p w:rsidR="003F3435" w:rsidRDefault="0032493E">
      <w:pPr>
        <w:spacing w:line="480" w:lineRule="auto"/>
        <w:ind w:firstLine="2880"/>
        <w:jc w:val="both"/>
      </w:pPr>
      <w:r>
        <w:t xml:space="preserve">(iii)</w:t>
      </w:r>
      <w:r xml:space="preserve">
        <w:t> </w:t>
      </w:r>
      <w:r xml:space="preserve">
        <w:t> </w:t>
      </w:r>
      <w:r>
        <w:t xml:space="preserve">that is not subject to a tax abatement agreement entered into by a school district under Chapter 312; and</w:t>
      </w:r>
    </w:p>
    <w:p w:rsidR="003F3435" w:rsidRDefault="0032493E">
      <w:pPr>
        <w:spacing w:line="480" w:lineRule="auto"/>
        <w:ind w:firstLine="2880"/>
        <w:jc w:val="both"/>
      </w:pPr>
      <w:r>
        <w:t xml:space="preserve">(iv)</w:t>
      </w:r>
      <w:r xml:space="preserve">
        <w:t> </w:t>
      </w:r>
      <w:r xml:space="preserve">
        <w:t> </w:t>
      </w:r>
      <w:r>
        <w:t xml:space="preserve">on which, in connection with the new building or new improvement described by Subparagraph (ii), the owner or lessee of, or the holder of another possessory interest in, the land proposes to:</w:t>
      </w:r>
    </w:p>
    <w:p w:rsidR="003F3435" w:rsidRDefault="0032493E">
      <w:pPr>
        <w:spacing w:line="480" w:lineRule="auto"/>
        <w:ind w:firstLine="3600"/>
        <w:jc w:val="both"/>
      </w:pPr>
      <w:r>
        <w:t xml:space="preserve">(a)</w:t>
      </w:r>
      <w:r xml:space="preserve">
        <w:t> </w:t>
      </w:r>
      <w:r xml:space="preserve">
        <w:t> </w:t>
      </w:r>
      <w:r>
        <w:t xml:space="preserve">make a qualified investment in an amount equal to at least the minimum amount required by Section 313.023; and</w:t>
      </w:r>
    </w:p>
    <w:p w:rsidR="003F3435" w:rsidRDefault="0032493E">
      <w:pPr>
        <w:spacing w:line="480" w:lineRule="auto"/>
        <w:ind w:firstLine="3600"/>
        <w:jc w:val="both"/>
      </w:pPr>
      <w:r>
        <w:t xml:space="preserve">(b)</w:t>
      </w:r>
      <w:r xml:space="preserve">
        <w:t> </w:t>
      </w:r>
      <w:r xml:space="preserve">
        <w:t> </w:t>
      </w:r>
      <w:r>
        <w:t xml:space="preserve">create at least 25 new qualifying jobs;</w:t>
      </w:r>
    </w:p>
    <w:p w:rsidR="003F3435" w:rsidRDefault="0032493E">
      <w:pPr>
        <w:spacing w:line="480" w:lineRule="auto"/>
        <w:ind w:firstLine="2160"/>
        <w:jc w:val="both"/>
      </w:pPr>
      <w:r>
        <w:t xml:space="preserve">(B)</w:t>
      </w:r>
      <w:r xml:space="preserve">
        <w:t> </w:t>
      </w:r>
      <w:r xml:space="preserve">
        <w:t> </w:t>
      </w:r>
      <w:r>
        <w:t xml:space="preserve">the new building or other new improvement described by Paragraph (A)(ii); and</w:t>
      </w:r>
    </w:p>
    <w:p w:rsidR="003F3435" w:rsidRDefault="0032493E">
      <w:pPr>
        <w:spacing w:line="480" w:lineRule="auto"/>
        <w:ind w:firstLine="2160"/>
        <w:jc w:val="both"/>
      </w:pPr>
      <w:r>
        <w:t xml:space="preserve">(C)</w:t>
      </w:r>
      <w:r xml:space="preserve">
        <w:t> </w:t>
      </w:r>
      <w:r xml:space="preserve">
        <w:t> </w:t>
      </w:r>
      <w:r>
        <w:t xml:space="preserve">tangible personal property:</w:t>
      </w:r>
    </w:p>
    <w:p w:rsidR="003F3435" w:rsidRDefault="0032493E">
      <w:pPr>
        <w:spacing w:line="480" w:lineRule="auto"/>
        <w:ind w:firstLine="2880"/>
        <w:jc w:val="both"/>
      </w:pPr>
      <w:r>
        <w:t xml:space="preserve">(i)</w:t>
      </w:r>
      <w:r xml:space="preserve">
        <w:t> </w:t>
      </w:r>
      <w:r xml:space="preserve">
        <w:t> </w:t>
      </w:r>
      <w:r>
        <w:t xml:space="preserve">that is not subject to a tax abatement agreement entered into by a school district under Chapter 312;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for which a sales and use tax refund is not claimed under Section 151.3186;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except for new equipment described in Section 151.318(q) or (q-1), that is first placed in service in the new building, in the newly expanded building, or in or on the new improvement described by Paragraph (A)(ii), or on the land on which that new building or new improvement is located, if the personal property is ancillary and necessary to the business conducted in that new building or in or on that new improvement.</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321.203(n), Tax Code, is amended to read as follows:</w:t>
      </w:r>
    </w:p>
    <w:p w:rsidR="003F3435" w:rsidRDefault="0032493E">
      <w:pPr>
        <w:spacing w:line="480" w:lineRule="auto"/>
        <w:ind w:firstLine="720"/>
        <w:jc w:val="both"/>
      </w:pPr>
      <w:r>
        <w:t xml:space="preserve">(n)</w:t>
      </w:r>
      <w:r xml:space="preserve">
        <w:t> </w:t>
      </w:r>
      <w:r xml:space="preserve">
        <w:t> </w:t>
      </w:r>
      <w:r>
        <w:t xml:space="preserve">A sale of a service described by Section 151.0047 to </w:t>
      </w:r>
      <w:r>
        <w:rPr>
          <w:u w:val="single"/>
        </w:rPr>
        <w:t xml:space="preserve">construct, repair, restore,</w:t>
      </w:r>
      <w:r>
        <w:t xml:space="preserve"> remodel, [</w:t>
      </w:r>
      <w:r>
        <w:rPr>
          <w:strike/>
        </w:rPr>
        <w:t xml:space="preserve">repair,</w:t>
      </w:r>
      <w:r>
        <w:t xml:space="preserve">] or </w:t>
      </w:r>
      <w:r>
        <w:rPr>
          <w:u w:val="single"/>
        </w:rPr>
        <w:t xml:space="preserve">modify an improvement to</w:t>
      </w:r>
      <w:r>
        <w:t xml:space="preserve"> [</w:t>
      </w:r>
      <w:r>
        <w:rPr>
          <w:strike/>
        </w:rPr>
        <w:t xml:space="preserve">restore nonresidential</w:t>
      </w:r>
      <w:r>
        <w:t xml:space="preserve">] real property is consummated at the location of the job site.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323.203(m), Tax Code, is amended to read as follows:</w:t>
      </w:r>
    </w:p>
    <w:p w:rsidR="003F3435" w:rsidRDefault="0032493E">
      <w:pPr>
        <w:spacing w:line="480" w:lineRule="auto"/>
        <w:ind w:firstLine="720"/>
        <w:jc w:val="both"/>
      </w:pPr>
      <w:r>
        <w:t xml:space="preserve">(m)</w:t>
      </w:r>
      <w:r xml:space="preserve">
        <w:t> </w:t>
      </w:r>
      <w:r xml:space="preserve">
        <w:t> </w:t>
      </w:r>
      <w:r>
        <w:t xml:space="preserve">A sale of a service described by Section 151.0047 to </w:t>
      </w:r>
      <w:r>
        <w:rPr>
          <w:u w:val="single"/>
        </w:rPr>
        <w:t xml:space="preserve">construct, repair, restore,</w:t>
      </w:r>
      <w:r>
        <w:t xml:space="preserve"> remodel, [</w:t>
      </w:r>
      <w:r>
        <w:rPr>
          <w:strike/>
        </w:rPr>
        <w:t xml:space="preserve">repair,</w:t>
      </w:r>
      <w:r>
        <w:t xml:space="preserve">] or </w:t>
      </w:r>
      <w:r>
        <w:rPr>
          <w:u w:val="single"/>
        </w:rPr>
        <w:t xml:space="preserve">modify an improvement to</w:t>
      </w:r>
      <w:r>
        <w:t xml:space="preserve"> [</w:t>
      </w:r>
      <w:r>
        <w:rPr>
          <w:strike/>
        </w:rPr>
        <w:t xml:space="preserve">restore nonresidential</w:t>
      </w:r>
      <w:r>
        <w:t xml:space="preserve">] real property is consummated at the location of the job site.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Subchapter F, Chapter 502, Transportation Code, is amended by adding Sections 502.257 and 502.258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502.257.</w:t>
      </w:r>
      <w:r>
        <w:rPr>
          <w:u w:val="single"/>
        </w:rPr>
        <w:t xml:space="preserve"> </w:t>
      </w:r>
      <w:r>
        <w:rPr>
          <w:u w:val="single"/>
        </w:rPr>
        <w:t xml:space="preserve"> </w:t>
      </w:r>
      <w:r>
        <w:rPr>
          <w:u w:val="single"/>
        </w:rPr>
        <w:t xml:space="preserve">FEE; ELECTRIC MOTOR VEHICLE.  Notwithstanding any other provision of this subchapter, the fee for a registration year for registration of a motor vehicle that uses electricity as its only source of motor power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fee under Section 502.253.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502.258.</w:t>
      </w:r>
      <w:r>
        <w:rPr>
          <w:u w:val="single"/>
        </w:rPr>
        <w:t xml:space="preserve"> </w:t>
      </w:r>
      <w:r>
        <w:rPr>
          <w:u w:val="single"/>
        </w:rPr>
        <w:t xml:space="preserve"> </w:t>
      </w:r>
      <w:r>
        <w:rPr>
          <w:u w:val="single"/>
        </w:rPr>
        <w:t xml:space="preserve">FEE; HYBRID MOTOR VEHICLE. </w:t>
      </w:r>
      <w:r>
        <w:rPr>
          <w:u w:val="single"/>
        </w:rPr>
        <w:t xml:space="preserve"> </w:t>
      </w:r>
      <w:r>
        <w:rPr>
          <w:u w:val="single"/>
        </w:rPr>
        <w:t xml:space="preserve">(a) </w:t>
      </w:r>
      <w:r>
        <w:rPr>
          <w:u w:val="single"/>
        </w:rPr>
        <w:t xml:space="preserve"> </w:t>
      </w:r>
      <w:r>
        <w:rPr>
          <w:u w:val="single"/>
        </w:rPr>
        <w:t xml:space="preserve">In this section, "hybrid motor vehicle"</w:t>
      </w:r>
      <w:r>
        <w:rPr>
          <w:u w:val="single"/>
        </w:rPr>
        <w:t xml:space="preserve"> </w:t>
      </w:r>
      <w:r>
        <w:rPr>
          <w:u w:val="single"/>
        </w:rPr>
        <w:t xml:space="preserve">means a motor vehicle that draws propulsion energy from both gasoline or conventional diesel fuel and a rechargeable energy storage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the fee for a registration year for registration of a hybrid motor vehicle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fee under Section 502.253.</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151.0028(c);</w:t>
      </w:r>
    </w:p>
    <w:p w:rsidR="003F3435" w:rsidRDefault="0032493E">
      <w:pPr>
        <w:spacing w:line="480" w:lineRule="auto"/>
        <w:ind w:firstLine="1440"/>
        <w:jc w:val="both"/>
      </w:pPr>
      <w:r>
        <w:t xml:space="preserve">(2)</w:t>
      </w:r>
      <w:r xml:space="preserve">
        <w:t> </w:t>
      </w:r>
      <w:r xml:space="preserve">
        <w:t> </w:t>
      </w:r>
      <w:r>
        <w:t xml:space="preserve">Section 151.314(h);</w:t>
      </w:r>
    </w:p>
    <w:p w:rsidR="003F3435" w:rsidRDefault="0032493E">
      <w:pPr>
        <w:spacing w:line="480" w:lineRule="auto"/>
        <w:ind w:firstLine="1440"/>
        <w:jc w:val="both"/>
      </w:pPr>
      <w:r>
        <w:t xml:space="preserve">(3)</w:t>
      </w:r>
      <w:r xml:space="preserve">
        <w:t> </w:t>
      </w:r>
      <w:r xml:space="preserve">
        <w:t> </w:t>
      </w:r>
      <w:r>
        <w:t xml:space="preserve">Section 151.315;</w:t>
      </w:r>
    </w:p>
    <w:p w:rsidR="003F3435" w:rsidRDefault="0032493E">
      <w:pPr>
        <w:spacing w:line="480" w:lineRule="auto"/>
        <w:ind w:firstLine="1440"/>
        <w:jc w:val="both"/>
      </w:pPr>
      <w:r>
        <w:t xml:space="preserve">(4)</w:t>
      </w:r>
      <w:r xml:space="preserve">
        <w:t> </w:t>
      </w:r>
      <w:r xml:space="preserve">
        <w:t> </w:t>
      </w:r>
      <w:r>
        <w:t xml:space="preserve">Section 151.317(c);</w:t>
      </w:r>
    </w:p>
    <w:p w:rsidR="003F3435" w:rsidRDefault="0032493E">
      <w:pPr>
        <w:spacing w:line="480" w:lineRule="auto"/>
        <w:ind w:firstLine="1440"/>
        <w:jc w:val="both"/>
      </w:pPr>
      <w:r>
        <w:t xml:space="preserve">(5)</w:t>
      </w:r>
      <w:r xml:space="preserve">
        <w:t> </w:t>
      </w:r>
      <w:r xml:space="preserve">
        <w:t> </w:t>
      </w:r>
      <w:r>
        <w:t xml:space="preserve">Section 151.3186;</w:t>
      </w:r>
    </w:p>
    <w:p w:rsidR="003F3435" w:rsidRDefault="0032493E">
      <w:pPr>
        <w:spacing w:line="480" w:lineRule="auto"/>
        <w:ind w:firstLine="1440"/>
        <w:jc w:val="both"/>
      </w:pPr>
      <w:r>
        <w:t xml:space="preserve">(6)</w:t>
      </w:r>
      <w:r xml:space="preserve">
        <w:t> </w:t>
      </w:r>
      <w:r xml:space="preserve">
        <w:t> </w:t>
      </w:r>
      <w:r>
        <w:t xml:space="preserve">Section 151.319;</w:t>
      </w:r>
    </w:p>
    <w:p w:rsidR="003F3435" w:rsidRDefault="0032493E">
      <w:pPr>
        <w:spacing w:line="480" w:lineRule="auto"/>
        <w:ind w:firstLine="1440"/>
        <w:jc w:val="both"/>
      </w:pPr>
      <w:r>
        <w:t xml:space="preserve">(7)</w:t>
      </w:r>
      <w:r xml:space="preserve">
        <w:t> </w:t>
      </w:r>
      <w:r xml:space="preserve">
        <w:t> </w:t>
      </w:r>
      <w:r>
        <w:t xml:space="preserve">Section 151.320; and</w:t>
      </w:r>
    </w:p>
    <w:p w:rsidR="003F3435" w:rsidRDefault="0032493E">
      <w:pPr>
        <w:spacing w:line="480" w:lineRule="auto"/>
        <w:ind w:firstLine="1440"/>
        <w:jc w:val="both"/>
      </w:pPr>
      <w:r>
        <w:t xml:space="preserve">(8)</w:t>
      </w:r>
      <w:r xml:space="preserve">
        <w:t> </w:t>
      </w:r>
      <w:r xml:space="preserve">
        <w:t> </w:t>
      </w:r>
      <w:r>
        <w:t xml:space="preserve">Section 151.424.</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The changes in law made by this article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Section 171.1012(u), Tax Code, as added by this article, applies only to a report originally due on or after the effective date of this Act.</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January 1, 2022, but only if the constitutional amendment proposed by the 87th Legislature, Regular Session, 2021, authorizing the legislature to exempt from ad valorem taxation by a school district a portion of the appraised value of an individual's residence homestead in an amount equal to 150 percent of the median appraised value of all single-family residences in the state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