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87R12103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titling, registration, and operation of an autocycle.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501.008,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501.008.</w:t>
      </w:r>
      <w:r xml:space="preserve">
        <w:t> </w:t>
      </w:r>
      <w:r xml:space="preserve">
        <w:t> </w:t>
      </w:r>
      <w:r>
        <w:t xml:space="preserve">TITLE FOR AUTOCYCLE.  (a) </w:t>
      </w:r>
      <w:r>
        <w:t xml:space="preserve"> </w:t>
      </w:r>
      <w:r>
        <w:t xml:space="preserve">In this section, "autocycle" means a motor vehicle, other than a tractor,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designed to </w:t>
      </w:r>
      <w:r>
        <w:rPr>
          <w:u w:val="single"/>
        </w:rPr>
        <w:t xml:space="preserve">operate with</w:t>
      </w:r>
      <w:r>
        <w:t xml:space="preserve"> [</w:t>
      </w:r>
      <w:r>
        <w:rPr>
          <w:strike/>
        </w:rPr>
        <w:t xml:space="preserve">have when propelled not more than</w:t>
      </w:r>
      <w:r>
        <w:t xml:space="preserve">] three wheels </w:t>
      </w:r>
      <w:r>
        <w:rPr>
          <w:u w:val="single"/>
        </w:rPr>
        <w:t xml:space="preserve">in contact with</w:t>
      </w:r>
      <w:r>
        <w:t xml:space="preserve"> [</w:t>
      </w:r>
      <w:r>
        <w:rPr>
          <w:strike/>
        </w:rPr>
        <w:t xml:space="preserve">on</w:t>
      </w:r>
      <w:r>
        <w:t xml:space="preserve">] the ground;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equipped with a steering wheel;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equipped with seating that does not require the operator to straddle or sit astride the seat[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manufactured and certified to comply with federal safety requirements for a motorcycle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issuing a title under this chapter, an autocycle is considered to be a </w:t>
      </w:r>
      <w:r>
        <w:rPr>
          <w:u w:val="single"/>
        </w:rPr>
        <w:t xml:space="preserve">passenger car, as defined by Section 541.201</w:t>
      </w:r>
      <w:r>
        <w:t xml:space="preserve"> [</w:t>
      </w:r>
      <w:r>
        <w:rPr>
          <w:strike/>
        </w:rPr>
        <w:t xml:space="preserve">motorcycle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502.005,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502.005.</w:t>
      </w:r>
      <w:r xml:space="preserve">
        <w:t> </w:t>
      </w:r>
      <w:r xml:space="preserve">
        <w:t> </w:t>
      </w:r>
      <w:r>
        <w:t xml:space="preserve">REGISTRATION OF AUTOCYCLE.  (a) </w:t>
      </w:r>
      <w:r>
        <w:t xml:space="preserve"> </w:t>
      </w:r>
      <w:r>
        <w:t xml:space="preserve">In this section, "autocycle" </w:t>
      </w:r>
      <w:r>
        <w:rPr>
          <w:u w:val="single"/>
        </w:rPr>
        <w:t xml:space="preserve">has the meaning assigned by Section 501.008</w:t>
      </w:r>
      <w:r>
        <w:t xml:space="preserve"> [</w:t>
      </w:r>
      <w:r>
        <w:rPr>
          <w:strike/>
        </w:rPr>
        <w:t xml:space="preserve">means a motor vehicle, other than a tractor,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designed to have when propelled not more than three wheels on the ground;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equipped with a steering wheel;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equipped with seating that does not require the operator to straddle or sit astride the seat;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manufactured and certified to comply with federal safety requirements for a motorcycle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registering a vehicle under this chapter, an autocycle is considered to be a </w:t>
      </w:r>
      <w:r>
        <w:rPr>
          <w:u w:val="single"/>
        </w:rPr>
        <w:t xml:space="preserve">passenger car</w:t>
      </w:r>
      <w:r>
        <w:t xml:space="preserve"> [</w:t>
      </w:r>
      <w:r>
        <w:rPr>
          <w:strike/>
        </w:rPr>
        <w:t xml:space="preserve">motorcycle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521.083,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521.083.</w:t>
      </w:r>
      <w:r xml:space="preserve">
        <w:t> </w:t>
      </w:r>
      <w:r xml:space="preserve">
        <w:t> </w:t>
      </w:r>
      <w:r>
        <w:t xml:space="preserve">CLASS C LICENSE. 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Class C driver's license authorizes the holder of the license to operate: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vehicle or combination of vehicles not described by Section 521.081 or 521.082;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vehicle with a gross vehicle weight rating of less than 26,001 pounds towing a farm trailer with a gross vehicle weight rating that is not more than 20,000 pounds.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holder of a Class C driver's license is authorized to operate an autocycle, as defined by Section 501.008, without meeting the requirements of a Class M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521.085(b),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prohibit a license holder from operating a lesser type of vehicle that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motorcycle described by Section 521.001(a)(6-a) [</w:t>
      </w:r>
      <w:r>
        <w:rPr>
          <w:strike/>
        </w:rPr>
        <w:t xml:space="preserve">or an autocycle as defined by Section 501.008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type of motorcycle defined by the department under Section 521.001(c) and designated by the department as qualifying for operation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