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1747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restriction on permits authorizing direct discharges of waste or pollutants into water in certain stream segments or assessment units.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26.0462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26.0462.</w:t>
      </w:r>
      <w:r>
        <w:rPr>
          <w:u w:val="single"/>
        </w:rPr>
        <w:t xml:space="preserve"> </w:t>
      </w:r>
      <w:r>
        <w:rPr>
          <w:u w:val="single"/>
        </w:rPr>
        <w:t xml:space="preserve"> </w:t>
      </w:r>
      <w:r>
        <w:rPr>
          <w:u w:val="single"/>
        </w:rPr>
        <w:t xml:space="preserve">RESTRICTION ON PERMITS FOR DISCHARGES OF WASTE OR POLLUTANTS INTO CERTAIN STREAM SEGMENTS OR ASSESSMENT UNITS.  (a) In this section, "classified stream segment" and "assessment unit within a classified stream segment" mean a classified stream segment or an assessment unit within a classified stream segment  monitored under the commission's Surface Water Quality Monitoring  Program as it existed during the period from January 1, 2010 to  January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drainage area of a classified stream segment or an assessment unit within a classified stream segment that, on September 1, 2021, has had, according to commission data, a total phosphorus level at or below .06 milligrams per liter in 90 percent or more of all water quality samples taken from the stream segment or assessment unit for the  10 calendar years preceding January 1, 2020. This section does  not apply to a classified stream segment or assessment unit of a  classified stream segment that is located in the drainage area of another classified stream segment or assessment unit within a classified stream segment.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new permit authorizing the direct discharge of waste or pollutants into the drainage area of a classified stream segment or an assessment unit within a classified stream segment to which this section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amend a permit issued before September 1, 2021, to authorize an increase in the amount of waste or pollutants that  may be directly discharged into the drainage area of a classified stream segment or an assessment unit within a classified stream segment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authority of the  commission to issue: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new or amended permit to a municipality or a river  authority that authorizes a direct discharge of waste or pollutants  into the drainage area of a classified stream segment or an assessment unit within a classified stream segment;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permit for a municipal separate storm sewer system;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permit for stormwater and associated non-stormwater discharges.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or permit amendment that is submitted to the Texas Commission on Environmental Quality on or after the effective date of this Act. An application for a permit or permit amendment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