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1763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12,</w:t>
      </w:r>
      <w:r xml:space="preserve">
        <w:t> </w:t>
      </w:r>
      <w:r>
        <w:t xml:space="preserve">2021; March</w:t>
      </w:r>
      <w:r xml:space="preserve">
        <w:t> </w:t>
      </w:r>
      <w:r>
        <w:t xml:space="preserve">26,</w:t>
      </w:r>
      <w:r xml:space="preserve">
        <w:t> </w:t>
      </w:r>
      <w:r>
        <w:t xml:space="preserve">2021, read first time and referred to Committee on Health &amp; Human Services; April</w:t>
      </w:r>
      <w:r xml:space="preserve">
        <w:t> </w:t>
      </w:r>
      <w:r>
        <w:t xml:space="preserve">20,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8, Nays 0; April</w:t>
      </w:r>
      <w:r xml:space="preserve">
        <w:t> </w:t>
      </w:r>
      <w:r>
        <w:t xml:space="preserve">20,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Blanco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Buckingham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Seliger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composition of the Governor's EMS and Trauma Advisory Council.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773.012(b),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advisory council is composed of the following </w:t>
      </w:r>
      <w:r>
        <w:rPr>
          <w:u w:val="single"/>
        </w:rPr>
        <w:t xml:space="preserve">20</w:t>
      </w:r>
      <w:r>
        <w:t xml:space="preserve"> [</w:t>
      </w:r>
      <w:r>
        <w:rPr>
          <w:strike/>
        </w:rPr>
        <w:t xml:space="preserve">19</w:t>
      </w:r>
      <w:r>
        <w:t xml:space="preserve">] members appointed by the governor: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board-certified emergency physician, appointed from a list of names recommended by a statewide professional association of emergency physicians;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licensed physician who is an emergency medical services medical director, appointed from a list of names recommended by a statewide professional association of emergency medical services medical directors;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registered nurse, appointed from a list of names recommended by a statewide professional association of emergency nurses;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 fire chief for a municipality that provides emergency medical services, appointed from a list of names recommended by a statewide fire chiefs association;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an officer or employee of a private provider of emergency medical services who is involved with the development of a Texas Trauma System, appointed from a list of names recommended by a statewide association of private providers of emergency medical services;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a volunteer who provides emergency medical services, appointed from a list of names recommended by a statewide association of volunteers;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an educator in the field of emergency medical services;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a member of an emergency medical services air medical team or unit, appointed from a list of names recommended by a statewide emergency medical services air medical association;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a representative of a fire department that provides emergency medical services, appointed from a list of names recommended by a statewide association of firefighters;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(10)</w:t>
      </w:r>
      <w:r xml:space="preserve">
        <w:t> </w:t>
      </w:r>
      <w:r xml:space="preserve">
        <w:t> </w:t>
      </w:r>
      <w:r>
        <w:t xml:space="preserve">a representative of hospitals who is affiliated with a hospital that is a designated trauma facility in an urban community, appointed from a list of names recommended by a statewide association of hospitals;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(11)</w:t>
      </w:r>
      <w:r xml:space="preserve">
        <w:t> </w:t>
      </w:r>
      <w:r xml:space="preserve">
        <w:t> </w:t>
      </w:r>
      <w:r>
        <w:t xml:space="preserve">a representative of hospitals, who is affiliated with a hospital that is a designated trauma facility in a rural community, appointed from a list of names recommended by a statewide association of hospitals;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(12)</w:t>
      </w:r>
      <w:r xml:space="preserve">
        <w:t> </w:t>
      </w:r>
      <w:r xml:space="preserve">
        <w:t> </w:t>
      </w:r>
      <w:r>
        <w:t xml:space="preserve">a representative of a county provider of emergency medical services;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(13)</w:t>
      </w:r>
      <w:r xml:space="preserve">
        <w:t> </w:t>
      </w:r>
      <w:r xml:space="preserve">
        <w:t> </w:t>
      </w:r>
      <w:r>
        <w:t xml:space="preserve">one licensed physician who is a pediatrician with trauma or emergency care expertise;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(14)</w:t>
      </w:r>
      <w:r xml:space="preserve">
        <w:t> </w:t>
      </w:r>
      <w:r xml:space="preserve">
        <w:t> </w:t>
      </w:r>
      <w:r>
        <w:t xml:space="preserve">one trauma surgeon;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(15)</w:t>
      </w:r>
      <w:r xml:space="preserve">
        <w:t> </w:t>
      </w:r>
      <w:r xml:space="preserve">
        <w:t> </w:t>
      </w:r>
      <w:r>
        <w:t xml:space="preserve">one registered nurse with trauma expertise;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(16)</w:t>
      </w:r>
      <w:r xml:space="preserve">
        <w:t> </w:t>
      </w:r>
      <w:r xml:space="preserve">
        <w:t> </w:t>
      </w:r>
      <w:r>
        <w:t xml:space="preserve">a representative of a stand-alone emergency medical services agency in a municipality or taxing district, appointed from a list of names recommended by a statewide association representing emergency medical services agencies;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(17)</w:t>
      </w:r>
      <w:r xml:space="preserve">
        <w:t> </w:t>
      </w:r>
      <w:r xml:space="preserve">
        <w:t> </w:t>
      </w:r>
      <w:r>
        <w:t xml:space="preserve">a certified paramedic, appointed from a list of names recommended by a statewide association representing emergency medical services agencies or emergency medical services personnel;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(18)</w:t>
      </w:r>
      <w:r xml:space="preserve">
        <w:t> </w:t>
      </w:r>
      <w:r xml:space="preserve">
        <w:t> </w:t>
      </w:r>
      <w:r>
        <w:rPr>
          <w:u w:val="single"/>
        </w:rPr>
        <w:t xml:space="preserve">a representative of an ambulatory surgical center, appointed from a list of names recommended by a statewide association representing ambulatory surgical centers; and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(19)</w:t>
      </w:r>
      <w:r xml:space="preserve">
        <w:t> </w:t>
      </w:r>
      <w:r xml:space="preserve">
        <w:t> </w:t>
      </w:r>
      <w:r>
        <w:t xml:space="preserve">two representatives of the general public who are not qualified to serve under another subdivision of this subsection.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December 1, 2021, the governor shall appoint the member of the council as required by Section 773.012(b)(18), Health and Safety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1763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