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87R9276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knowledge test required for a commercial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522.023(b)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knowledge test must be conducted by the department. </w:t>
      </w:r>
      <w:r>
        <w:t xml:space="preserve"> </w:t>
      </w:r>
      <w:r>
        <w:t xml:space="preserve">The department shall provide each applicant who has a reading impairment an opportunity to take the knowledge test orally or, at the applicant's option, the applicant may have the questions read to the applicant and may answer in writing.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authorize a person, including an agency of this or another state, an employer, a private driver training facility or other private institution, or a department, agency, or instrumentality of local government,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 the skills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test is the same that would be administered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person has entered into an agreement with the department that complies with 49 C.F.R. Section 383.75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the knowledge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test is the same that would be administered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the test is authorized by federal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provides each applicant who has a reading impairment an opportunity to, at the applicant's option: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the knowledge test orally;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questions read to the applicant and answer in writing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