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the Texas Pollinator-Smart program for solar energy 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K, Chapter 88, Education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K. 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88.821, Education Code, is amended to read as follows: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88.821.</w:t>
      </w:r>
      <w:r xml:space="preserve">
        <w:t> </w:t>
      </w:r>
      <w:r xml:space="preserve">
        <w:t> </w:t>
      </w:r>
      <w:r>
        <w:t xml:space="preserve">DEFINITION.  In this subchapter, </w:t>
      </w:r>
      <w:r>
        <w:rPr>
          <w:u w:val="single"/>
        </w:rPr>
        <w:t xml:space="preserve">"AgriLife Extension" or</w:t>
      </w:r>
      <w:r>
        <w:t xml:space="preserve"> "extension service" means [</w:t>
      </w:r>
      <w:r>
        <w:rPr>
          <w:strike/>
        </w:rPr>
        <w:t xml:space="preserve">the</w:t>
      </w:r>
      <w:r>
        <w:t xml:space="preserve">]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K, Chapter 88, Education Code, is amended by adding Section 88.824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POLLINATOR-SMART PROGRAM.  (a)  AgriLife Extension shall establish and implement the Texas Pollinator-Smart program to encourage the voluntary establishment and conservation of habitats for bees, birds, and other pollinators in and near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shall develop educational materials for the program that include information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to solar energy producers, neighboring landowners, agricultural producers, and the environment of providing pollinator habitats at solar energy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resources and practices for establishing and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native plant species compatible with solar energy sites that provide habitat for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methods to prevent, identify, and eradicate invasive species without causing harm to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available grants or other financial incentives for establishing or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examples of pollinator habitats established at solar energy sites in this state or other locations;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Pollinator-Smart scorecard and certificate under Subsection (c).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 Texas Pollinator-Smart scorecard with criteria to evaluate and score pollinator habitats at solar energy sites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 the Texas Pollinator-Smart certificate to solar energy sites with pollinator habitats that meet or achieve a score determined by AgriLife Extension.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may provide advice and technical assistance to participants and potential participants in the Texas Pollinator-Smart program, including reports evaluating the suitability of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 in the Texas Pollinator-Smart program by a solar energy site is voluntary.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Texas A&amp;M AgriLife Extension is required to implement a provision of this Act only if the legislature appropriates money specifically for that purpose. </w:t>
      </w:r>
      <w:r>
        <w:t xml:space="preserve"> </w:t>
      </w:r>
      <w:r>
        <w:t xml:space="preserve">If the legislature does not appropriate money specifically for that purpose, Texas A&amp;M AgriLife Extension may, but is not required to, implement a provision of this Act using other appropriations available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