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87R11537 MWC-F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1824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regulation of security measures by a property owners' association.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202, Property Code, is amended by adding Section 202.023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202.023.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SECURITY MEASURES.  (a) Except as provided by Subsection (b), a property owners' association may not adopt or enforce a restrictive covenant that prevents a property owner from building or installing a security measure, including a security camera, motion detector, or perimeter fence.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does not prohibit a property owners' association from regulating the type of fencing that a property owner may install.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1824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