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trafficking of persons, online solicitation of a minor, and prostitution and to the dissemination of certain information, including the required posting of certain signs, regarding human trafficking; increasing criminal penalties;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No Trafficking Zone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37, Education Code, is amended by adding Section 37.086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37.086.</w:t>
      </w:r>
      <w:r>
        <w:rPr>
          <w:u w:val="single"/>
        </w:rPr>
        <w:t xml:space="preserve"> </w:t>
      </w:r>
      <w:r>
        <w:rPr>
          <w:u w:val="single"/>
        </w:rPr>
        <w:t xml:space="preserve"> </w:t>
      </w:r>
      <w:r>
        <w:rPr>
          <w:u w:val="single"/>
        </w:rPr>
        <w:t xml:space="preserve">REQUIRED POSTING OF WARNING SIGNS OF INCREASED TRAFFICKING PENALTIES.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shall post warning signs of the increased penalties for trafficking of persons under Section 20A.02(b-1)(2), Penal Code, at the following locations: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parallel to and along the exterior boundaries of the school's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each roadway or other way of access to the premises;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premises not fenced, at least every five hundred feet along the exterior boundaries of the premises;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each entrance to the premises;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at conspicuous places reasonably likely to be viewed by all persons entering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consultation with the human trafficking prevention task force created under Section 402.035, Government Code, shall adopt rules regarding the placement, installation, design, size, wording, and maintenance procedures for the warning signs required under this section.  The rules must require that each warning sign: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description of the provisions of Section 20A.02(b-1), Penal Code, including the penalties for violating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written in English and Spanish;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at least 8-1/2 by 11 inches in size.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provide each school without charge the number of warning signs required to comply with this section and rules adopted under this section.  If the agency is unable to provide each school with the number of signs necessary to comply with Subsection (b), the agency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a school fewer signs than the number necessary to comply with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prioritize distribution of signs to schools based on reports of criminal activity in the areas near that school.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Notwithstanding Section 1 of this Act, this section shall be known as the Julia Wells Act.</w:t>
      </w:r>
    </w:p>
    <w:p w:rsidR="003F3435" w:rsidRDefault="0032493E">
      <w:pPr>
        <w:spacing w:line="480" w:lineRule="auto"/>
        <w:ind w:firstLine="720"/>
        <w:jc w:val="both"/>
      </w:pPr>
      <w:r>
        <w:t xml:space="preserve">(b)</w:t>
      </w:r>
      <w:r xml:space="preserve">
        <w:t> </w:t>
      </w:r>
      <w:r xml:space="preserve">
        <w:t> </w:t>
      </w:r>
      <w:r>
        <w:t xml:space="preserve">Subchapter C, Chapter 1001, Education Code, is amended by adding Section 1001.1021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1001.1021.</w:t>
      </w:r>
      <w:r>
        <w:rPr>
          <w:u w:val="single"/>
        </w:rPr>
        <w:t xml:space="preserve"> </w:t>
      </w:r>
      <w:r>
        <w:rPr>
          <w:u w:val="single"/>
        </w:rPr>
        <w:t xml:space="preserve"> </w:t>
      </w:r>
      <w:r>
        <w:rPr>
          <w:u w:val="single"/>
        </w:rPr>
        <w:t xml:space="preserve">HUMAN TRAFFICKING PREVENTION INFORMATION.  (a)  The commission by rule shall require that information relating to human trafficking prevention be included in the curriculum of any driver education course or driving safety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rules under this section, the commission shall consult with the human trafficking prevention coordinating council established under Section 402.034, Government Code.</w:t>
      </w:r>
    </w:p>
    <w:p w:rsidR="003F3435" w:rsidRDefault="0032493E">
      <w:pPr>
        <w:spacing w:line="480" w:lineRule="auto"/>
        <w:ind w:firstLine="720"/>
        <w:jc w:val="both"/>
      </w:pPr>
      <w:r>
        <w:t xml:space="preserve">(c)</w:t>
      </w:r>
      <w:r xml:space="preserve">
        <w:t> </w:t>
      </w:r>
      <w:r xml:space="preserve">
        <w:t> </w:t>
      </w:r>
      <w:r>
        <w:t xml:space="preserve">Not later than May 1, 2022, the Texas Commission of Licensing and Regulation shall adopt the rules required by Section 1001.1021, Education Code, as added by this section.</w:t>
      </w:r>
    </w:p>
    <w:p w:rsidR="003F3435" w:rsidRDefault="0032493E">
      <w:pPr>
        <w:spacing w:line="480" w:lineRule="auto"/>
        <w:ind w:firstLine="720"/>
        <w:jc w:val="both"/>
      </w:pPr>
      <w:r>
        <w:t xml:space="preserve">(d)</w:t>
      </w:r>
      <w:r xml:space="preserve">
        <w:t> </w:t>
      </w:r>
      <w:r xml:space="preserve">
        <w:t> </w:t>
      </w:r>
      <w:r>
        <w:t xml:space="preserve">Each driver education course or driving safety course held on or after September 1, 2022, must include in the course curriculum the information required by Section 1001.1021, Education Code, as added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402.0351, Government Code, is amended to read as follows:</w:t>
      </w:r>
    </w:p>
    <w:p w:rsidR="003F3435" w:rsidRDefault="0032493E">
      <w:pPr>
        <w:spacing w:line="480" w:lineRule="auto"/>
        <w:ind w:firstLine="720"/>
        <w:jc w:val="both"/>
      </w:pPr>
      <w:r>
        <w:t xml:space="preserve">Sec.</w:t>
      </w:r>
      <w:r xml:space="preserve">
        <w:t> </w:t>
      </w:r>
      <w:r>
        <w:t xml:space="preserve">402.0351.</w:t>
      </w:r>
      <w:r xml:space="preserve">
        <w:t> </w:t>
      </w:r>
      <w:r xml:space="preserve">
        <w:t> </w:t>
      </w:r>
      <w:r>
        <w:t xml:space="preserve">REQUIRED POSTING OF HUMAN TRAFFICKING SIGNS </w:t>
      </w:r>
      <w:r>
        <w:rPr>
          <w:u w:val="single"/>
        </w:rPr>
        <w:t xml:space="preserve">BY</w:t>
      </w:r>
      <w:r>
        <w:t xml:space="preserve"> [</w:t>
      </w:r>
      <w:r>
        <w:rPr>
          <w:strike/>
        </w:rPr>
        <w:t xml:space="preserve">AT</w:t>
      </w:r>
      <w:r>
        <w:t xml:space="preserve">] CERTAIN </w:t>
      </w:r>
      <w:r>
        <w:rPr>
          <w:u w:val="single"/>
        </w:rPr>
        <w:t xml:space="preserve">ENTITIES; CIVIL PENALTY</w:t>
      </w:r>
      <w:r>
        <w:t xml:space="preserve"> [</w:t>
      </w:r>
      <w:r>
        <w:rPr>
          <w:strike/>
        </w:rPr>
        <w:t xml:space="preserve">TRANSPORTATION HUBS</w:t>
      </w:r>
      <w:r>
        <w:t xml:space="preserve">]. </w:t>
      </w:r>
      <w:r>
        <w:t xml:space="preserve"> </w:t>
      </w:r>
      <w:r>
        <w:t xml:space="preserve">(a) </w:t>
      </w:r>
      <w:r>
        <w:t xml:space="preserve">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"Cosmetology facility" means a person who holds a license to operate a facility or school under Chapter 1602,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"Council"</w:t>
      </w:r>
      <w:r>
        <w:rPr>
          <w:u w:val="single"/>
        </w:rPr>
        <w:t xml:space="preserve"> </w:t>
      </w:r>
      <w:r>
        <w:rPr>
          <w:u w:val="single"/>
        </w:rPr>
        <w:t xml:space="preserve">means the human trafficking prevention coordinating council established under Section 402.034.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"Hospital" has the meaning assigned by Section 241.003, Health and Safety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"Massage establishment" and "massage school" have the meanings assigned by Section 455.001, Occupations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"Sexually oriented business" has the meaning assigned by Section 243.002, Local Government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"Tattoo studio"</w:t>
      </w:r>
      <w:r>
        <w:rPr>
          <w:u w:val="single"/>
        </w:rPr>
        <w:t xml:space="preserve"> </w:t>
      </w:r>
      <w:r>
        <w:rPr>
          <w:u w:val="single"/>
        </w:rPr>
        <w:t xml:space="preserve">has the meaning assigned by Section 146.001, Health and Safety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"Transportation</w:t>
      </w:r>
      <w:r>
        <w:t xml:space="preserve">[</w:t>
      </w:r>
      <w:r>
        <w:rPr>
          <w:strike/>
        </w:rPr>
        <w:t xml:space="preserve">, "transportation</w:t>
      </w:r>
      <w:r>
        <w:t xml:space="preserve">] hub" means a bus, bus stop, train, train station, rest area, </w:t>
      </w:r>
      <w:r>
        <w:rPr>
          <w:u w:val="single"/>
        </w:rPr>
        <w:t xml:space="preserve">gas station with adjacent convenience store,</w:t>
      </w:r>
      <w:r>
        <w:t xml:space="preserve"> or airport.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(a-3), a person who operates any of the following entities shall post at the entity the sign prescribed under Subsection (b), or, if applicable, a similar sign or notice as prescribed by other state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entity permitted or licensed under Chapter 25, 26, 28, 32, 69, or 71, Alcoholic Beverage Code, other than an entity holding a food and beverage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facility;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hospital;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massage establishment;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massage school;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sexually oriented business;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tattoo studio;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transportation hub.</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Parks and Wildlife Department shall post the sign prescribed under Subsection (b), or a substantially similar sign, in the manner prescribed by Subsection (d) at each state park and other recreational site under the department's jurisdiction.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any other law, a state agency that enforces another state law that requires a person described by Subsection (a-1) to post a sign or notice relating to human trafficking may by rule authorize the person to use the sign prescribed by the attorney general under Subsection (b) in lieu of the sign or notice required by the other law.</w:t>
      </w:r>
    </w:p>
    <w:p w:rsidR="003F3435" w:rsidRDefault="0032493E">
      <w:pPr>
        <w:spacing w:line="480" w:lineRule="auto"/>
        <w:ind w:firstLine="720"/>
        <w:jc w:val="both"/>
      </w:pPr>
      <w:r>
        <w:t xml:space="preserve">(b)</w:t>
      </w:r>
      <w:r xml:space="preserve">
        <w:t> </w:t>
      </w:r>
      <w:r xml:space="preserve">
        <w:t> </w:t>
      </w:r>
      <w:r>
        <w:t xml:space="preserve">The attorney general by rule shall prescribe the design and content of a sign </w:t>
      </w:r>
      <w:r>
        <w:rPr>
          <w:u w:val="single"/>
        </w:rPr>
        <w:t xml:space="preserve">required to be posted under this section. </w:t>
      </w:r>
      <w:r>
        <w:rPr>
          <w:u w:val="single"/>
        </w:rPr>
        <w:t xml:space="preserve"> </w:t>
      </w:r>
      <w:r>
        <w:rPr>
          <w:u w:val="single"/>
        </w:rPr>
        <w:t xml:space="preserve">The sign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information</w:t>
      </w:r>
      <w:r>
        <w:t xml:space="preserve"> regarding services and assistance available to victims of human trafficking</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to be displayed at transportation hubs. The sign must</w:t>
      </w:r>
      <w:r>
        <w:t xml:space="preserve">] be in [</w:t>
      </w:r>
      <w:r>
        <w:rPr>
          <w:strike/>
        </w:rPr>
        <w:t xml:space="preserve">both</w:t>
      </w:r>
      <w:r>
        <w:t xml:space="preserve">] English</w:t>
      </w:r>
      <w:r>
        <w:rPr>
          <w:u w:val="single"/>
        </w:rPr>
        <w:t xml:space="preserve">,</w:t>
      </w:r>
      <w:r>
        <w:t xml:space="preserve"> [</w:t>
      </w:r>
      <w:r>
        <w:rPr>
          <w:strike/>
        </w:rPr>
        <w:t xml:space="preserve">and</w:t>
      </w:r>
      <w:r>
        <w:t xml:space="preserve">] Spanish</w:t>
      </w:r>
      <w:r>
        <w:rPr>
          <w:u w:val="single"/>
        </w:rPr>
        <w:t xml:space="preserve">,</w:t>
      </w:r>
      <w:r>
        <w:t xml:space="preserve"> and </w:t>
      </w:r>
      <w:r>
        <w:rPr>
          <w:u w:val="single"/>
        </w:rPr>
        <w:t xml:space="preserve">any other language determined appropriate by the attorney general in consultation with the council; and</w:t>
      </w:r>
    </w:p>
    <w:p w:rsidR="003F3435" w:rsidRDefault="0032493E">
      <w:pPr>
        <w:spacing w:line="480" w:lineRule="auto"/>
        <w:ind w:firstLine="1440"/>
        <w:jc w:val="both"/>
      </w:pPr>
      <w:r>
        <w:rPr>
          <w:u w:val="single"/>
        </w:rPr>
        <w:t xml:space="preserve">(3)</w:t>
      </w:r>
      <w:r xml:space="preserve">
        <w:t> </w:t>
      </w:r>
      <w:r xml:space="preserve">
        <w:t> </w:t>
      </w:r>
      <w: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toll-free</w:t>
      </w:r>
      <w:r>
        <w:t xml:space="preserve"> </w:t>
      </w:r>
      <w:r>
        <w:t xml:space="preserve">[</w:t>
      </w:r>
      <w:r>
        <w:rPr>
          <w:strike/>
        </w:rPr>
        <w:t xml:space="preserve">(1)</w:t>
      </w:r>
      <w:r xml:space="preserve">
        <w:rPr>
          <w:strike/>
        </w:rPr>
        <w:t> </w:t>
      </w:r>
      <w:r xml:space="preserve">
        <w:rPr>
          <w:strike/>
        </w:rPr>
        <w:t> </w:t>
      </w:r>
      <w:r>
        <w:rPr>
          <w:strike/>
        </w:rPr>
        <w:t xml:space="preserve">the</w:t>
      </w:r>
      <w:r>
        <w:t xml:space="preserve">] telephone number and Internet website </w:t>
      </w:r>
      <w:r>
        <w:rPr>
          <w:u w:val="single"/>
        </w:rPr>
        <w:t xml:space="preserve">for accessing human trafficking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contact information for reporting suspicious activity to the Department of Public Safety</w:t>
      </w:r>
      <w:r>
        <w:t xml:space="preserve"> [</w:t>
      </w:r>
      <w:r>
        <w:rPr>
          <w:strike/>
        </w:rPr>
        <w:t xml:space="preserve">of the National Human Trafficking Resource Center</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(2)</w:t>
      </w:r>
      <w:r>
        <w:t xml:space="preserve">]</w:t>
      </w:r>
      <w:r xml:space="preserve">
        <w:t> </w:t>
      </w:r>
      <w:r xml:space="preserve">
        <w:t> </w:t>
      </w:r>
      <w:r>
        <w:t xml:space="preserve">the key indicators that a person is a victim of human trafficking.</w:t>
      </w:r>
    </w:p>
    <w:p w:rsidR="003F3435" w:rsidRDefault="0032493E">
      <w:pPr>
        <w:spacing w:line="480" w:lineRule="auto"/>
        <w:ind w:firstLine="720"/>
        <w:jc w:val="both"/>
      </w:pPr>
      <w:r>
        <w:t xml:space="preserve">(c)</w:t>
      </w:r>
      <w:r xml:space="preserve">
        <w:t> </w:t>
      </w:r>
      <w:r xml:space="preserve">
        <w:t> </w:t>
      </w:r>
      <w:r>
        <w:t xml:space="preserve">The attorney general </w:t>
      </w:r>
      <w:r>
        <w:rPr>
          <w:u w:val="single"/>
        </w:rPr>
        <w:t xml:space="preserve">shall develop the sign that complies with the requirements of Subsection (b) and make the sign available on the attorney general's Internet website to persons</w:t>
      </w:r>
      <w:r>
        <w:t xml:space="preserve"> [</w:t>
      </w:r>
      <w:r>
        <w:rPr>
          <w:strike/>
        </w:rPr>
        <w:t xml:space="preserve">by rule shall prescribe the transportation hubs that are</w:t>
      </w:r>
      <w:r>
        <w:t xml:space="preserve">] required to post a sign </w:t>
      </w:r>
      <w:r>
        <w:rPr>
          <w:u w:val="single"/>
        </w:rPr>
        <w:t xml:space="preserve">under this section and to the public</w:t>
      </w:r>
      <w:r>
        <w:t xml:space="preserve"> [</w:t>
      </w:r>
      <w:r>
        <w:rPr>
          <w:strike/>
        </w:rPr>
        <w:t xml:space="preserve">described by Subsection (b)</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A person who operates a transportation hub that is required to post a sign under Subsection (c) shall post a sign described by Subsection (b) at the transportation hub.</w:t>
      </w:r>
      <w:r>
        <w:t xml:space="preserve">] The attorney general[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by rule shall prescribe the </w:t>
      </w:r>
      <w:r>
        <w:rPr>
          <w:u w:val="single"/>
        </w:rPr>
        <w:t xml:space="preserve">best practices for the</w:t>
      </w:r>
      <w:r>
        <w:t xml:space="preserve"> </w:t>
      </w:r>
      <w:r>
        <w:t xml:space="preserve">manner </w:t>
      </w:r>
      <w:r>
        <w:rPr>
          <w:u w:val="single"/>
        </w:rPr>
        <w:t xml:space="preserve">in which</w:t>
      </w:r>
      <w:r>
        <w:t xml:space="preserve"> the sign must be displayed [</w:t>
      </w:r>
      <w:r>
        <w:rPr>
          <w:strike/>
        </w:rPr>
        <w:t xml:space="preserve">at the transportation hub</w:t>
      </w:r>
      <w:r>
        <w:t xml:space="preserve">] and any exceptions to the sign posting requirement</w:t>
      </w:r>
      <w:r>
        <w:rPr>
          <w:u w:val="single"/>
        </w:rPr>
        <w:t xml:space="preserve">. </w:t>
      </w:r>
      <w:r>
        <w:rPr>
          <w:u w:val="single"/>
        </w:rPr>
        <w:t xml:space="preserve"> </w:t>
      </w:r>
      <w:r>
        <w:rPr>
          <w:u w:val="single"/>
        </w:rPr>
        <w:t xml:space="preserve">The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require that at a minimum the sign be posted in a conspicuous place that is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near the public entrance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clear view of the public and employees and near the location similar notices are customarily posted</w:t>
      </w:r>
      <w:r>
        <w:t xml:space="preserve"> [</w:t>
      </w:r>
      <w:r>
        <w:rPr>
          <w:strike/>
        </w:rPr>
        <w:t xml:space="preserve">under this section</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may require that the sign be a certain size and that the notice be displayed in a certain font and type size</w:t>
      </w:r>
      <w:r>
        <w:t xml:space="preserve"> [</w:t>
      </w:r>
      <w:r>
        <w:rPr>
          <w:strike/>
        </w:rPr>
        <w:t xml:space="preserve">shall enforce this section</w:t>
      </w:r>
      <w:r>
        <w:t xml:space="preserve">].</w:t>
      </w:r>
    </w:p>
    <w:p w:rsidR="003F3435" w:rsidRDefault="0032493E">
      <w:pPr>
        <w:spacing w:line="480" w:lineRule="auto"/>
        <w:ind w:firstLine="720"/>
        <w:jc w:val="both"/>
      </w:pPr>
      <w:r>
        <w:t xml:space="preserve">(e)</w:t>
      </w:r>
      <w:r xml:space="preserve">
        <w:t> </w:t>
      </w:r>
      <w:r xml:space="preserve">
        <w:t> </w:t>
      </w:r>
      <w:r>
        <w:t xml:space="preserve">In adopting the rules under </w:t>
      </w:r>
      <w:r>
        <w:rPr>
          <w:u w:val="single"/>
        </w:rPr>
        <w:t xml:space="preserve">this section</w:t>
      </w:r>
      <w:r>
        <w:t xml:space="preserve"> [</w:t>
      </w:r>
      <w:r>
        <w:rPr>
          <w:strike/>
        </w:rPr>
        <w:t xml:space="preserve">Subsection (b)</w:t>
      </w:r>
      <w:r>
        <w:t xml:space="preserve">], the attorney general shall consult with the </w:t>
      </w:r>
      <w:r>
        <w:rPr>
          <w:u w:val="single"/>
        </w:rPr>
        <w:t xml:space="preserve">council</w:t>
      </w:r>
      <w:r>
        <w:t xml:space="preserve"> </w:t>
      </w:r>
      <w:r>
        <w:t xml:space="preserve">[</w:t>
      </w:r>
      <w:r>
        <w:rPr>
          <w:strike/>
        </w:rPr>
        <w:t xml:space="preserve">Texas Department of Transportation</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becomes aware that a person is in violation or may be in violation of a law enforced by another state agency that requires the posting of a sign or notice relating to human trafficking, the attorney general may notify the appropriate state agency of the violation or potential violation.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attorney general shall issue a warning to a person described by Subsection (a-1) for a first violation of a rule adopted under this section. After receiving a warning for the first violation, a person who violates a rule adopted under this section is subject to a civil penalty in the amount of $200 for each subsequent violation. </w:t>
      </w:r>
      <w:r>
        <w:rPr>
          <w:u w:val="single"/>
        </w:rPr>
        <w:t xml:space="preserve"> </w:t>
      </w:r>
      <w:r>
        <w:rPr>
          <w:u w:val="single"/>
        </w:rPr>
        <w:t xml:space="preserve">Each day a violation continues is a separate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20A.01, Penal Code, is amended by adding Subdivisions (2-a) and (2-b)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(2-b)</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20A.02, Penal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w:t>
      </w:r>
      <w:r>
        <w:rPr>
          <w:u w:val="single"/>
        </w:rPr>
        <w:t xml:space="preserve">and Subsection (b-1)</w:t>
      </w:r>
      <w:r>
        <w:t xml:space="preserve">, an offense under this section is a felony of the second degree. 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applicable conduct constitutes an offense under Subsection (a)(5), (6), (7), or (8), regardless of whether the actor knows the age of the child at the time of the offense;</w:t>
      </w:r>
    </w:p>
    <w:p w:rsidR="003F3435" w:rsidRDefault="0032493E">
      <w:pPr>
        <w:spacing w:line="480" w:lineRule="auto"/>
        <w:ind w:firstLine="1440"/>
        <w:jc w:val="both"/>
      </w:pPr>
      <w:r>
        <w:t xml:space="preserve">(2)</w:t>
      </w:r>
      <w:r xml:space="preserve">
        <w:t> </w:t>
      </w:r>
      <w:r xml:space="preserve">
        <w:t> </w:t>
      </w:r>
      <w:r>
        <w:t xml:space="preserve">the commission of the offense results in the death of the person who is trafficked; or</w:t>
      </w:r>
    </w:p>
    <w:p w:rsidR="003F3435" w:rsidRDefault="0032493E">
      <w:pPr>
        <w:spacing w:line="480" w:lineRule="auto"/>
        <w:ind w:firstLine="1440"/>
        <w:jc w:val="both"/>
      </w:pPr>
      <w:r>
        <w:t xml:space="preserve">(3)</w:t>
      </w:r>
      <w:r xml:space="preserve">
        <w:t> </w:t>
      </w:r>
      <w:r xml:space="preserve">
        <w:t> </w:t>
      </w:r>
      <w:r>
        <w:t xml:space="preserve">the commission of the offense results in the death of an unborn child of the person who is trafficked.</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under this section is a felony of the first degree punishable by imprisonment in the Texas Department of Criminal Justice for life or for a term of not more than 99 years or less than 25 years if it is shown on the trial of the offense that the actor committed the offense in a location that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or within 1,000 feet of the premises of a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premises or within 1,000 feet of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33.021, Penal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punishment for an offense under this section is increased to the punishment prescribed for the next higher category of offense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actor committed the offense during regular public or private primary or secondary school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knew or reasonably should have known that the minor was enrolled in a public or private primary or secondary school at the time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43.01, Penal Code, is amended by adding Subdivisions (1-f) and (2-a) to read as follows:</w:t>
      </w:r>
    </w:p>
    <w:p w:rsidR="003F3435" w:rsidRDefault="0032493E">
      <w:pPr>
        <w:spacing w:line="480" w:lineRule="auto"/>
        <w:ind w:firstLine="1440"/>
        <w:jc w:val="both"/>
      </w:pPr>
      <w:r>
        <w:rPr>
          <w:u w:val="single"/>
        </w:rPr>
        <w:t xml:space="preserve">(1-f)</w:t>
      </w:r>
      <w:r>
        <w:rPr>
          <w:u w:val="single"/>
        </w:rPr>
        <w:t xml:space="preserve"> </w:t>
      </w:r>
      <w:r>
        <w:rPr>
          <w:u w:val="single"/>
        </w:rPr>
        <w:t xml:space="preserve"> </w:t>
      </w:r>
      <w:r>
        <w:rPr>
          <w:u w:val="single"/>
        </w:rPr>
        <w:t xml:space="preserve">"Premises" has the meaning assigned by Section 481.134, Health and Safety Code.</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"School" means a public or private primary or secondary school.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43.02, Penal Code, is amended by adding Subsection (c-2)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punishment prescribed for an offense under Subsection (b) is increased to the punishment prescribed for the next highest category of offense if it is shown on the trial of the offense that the actor committed the offense in a location that was: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premises of or within 1,000 feet of the premises of a school;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premises or within 1,000 feet of premises where: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official school function was taking place;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event sponsored or sanctioned by the University Interscholastic League was taking place.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Texas Education Agency is required to implement the change in law made by Section 37.086(d), Education Code, as added by this Act, only if the legislature appropriates money specifically for that purpose.  If the legislature does not appropriate money specifically for that purpose, the agency may, but is not required to, implement the change in law made by Section 37.086(d), Education Code, as added by this Act, using other appropriations available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in consultation with the human trafficking prevention coordinating council, adopt rules necessary to implement Section 402.0351, Government Code, as amended by this Act, including rules prescribing the content and design of the sign required by that section; and</w:t>
      </w:r>
    </w:p>
    <w:p w:rsidR="003F3435" w:rsidRDefault="0032493E">
      <w:pPr>
        <w:spacing w:line="480" w:lineRule="auto"/>
        <w:ind w:firstLine="1440"/>
        <w:jc w:val="both"/>
      </w:pPr>
      <w:r>
        <w:t xml:space="preserve">(2)</w:t>
      </w:r>
      <w:r xml:space="preserve">
        <w:t> </w:t>
      </w:r>
      <w:r xml:space="preserve">
        <w:t> </w:t>
      </w:r>
      <w:r>
        <w:t xml:space="preserve">make the sign available on the attorney general's Internet website as required by Section 402.0351(c), Government Code, as amended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1831 passed the Senate on April</w:t>
      </w:r>
      <w:r xml:space="preserve">
        <w:t> </w:t>
      </w:r>
      <w:r>
        <w:t xml:space="preserve">27,</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25,</w:t>
      </w:r>
      <w:r xml:space="preserve">
        <w:t> </w:t>
      </w:r>
      <w:r>
        <w:t xml:space="preserve">2021, Senate refused to concur in House amendments and requested appointment of Conference Committee; May</w:t>
      </w:r>
      <w:r xml:space="preserve">
        <w:t> </w:t>
      </w:r>
      <w:r>
        <w:t xml:space="preserve">27,</w:t>
      </w:r>
      <w:r xml:space="preserve">
        <w:t> </w:t>
      </w:r>
      <w:r>
        <w:t xml:space="preserve">2021, House granted request of the Senate; May</w:t>
      </w:r>
      <w:r xml:space="preserve">
        <w:t> </w:t>
      </w:r>
      <w:r>
        <w:t xml:space="preserve">29,</w:t>
      </w:r>
      <w:r xml:space="preserve">
        <w:t> </w:t>
      </w:r>
      <w:r>
        <w:t xml:space="preserve">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1831 passed the House, with amendments, on May</w:t>
      </w:r>
      <w:r xml:space="preserve">
        <w:t> </w:t>
      </w:r>
      <w:r>
        <w:t xml:space="preserve">24,</w:t>
      </w:r>
      <w:r xml:space="preserve">
        <w:t> </w:t>
      </w:r>
      <w:r>
        <w:t xml:space="preserve">2021, by the following vote:</w:t>
      </w:r>
      <w:r xml:space="preserve">
        <w:t> </w:t>
      </w:r>
      <w:r xml:space="preserve">
        <w:t> </w:t>
      </w:r>
      <w:r>
        <w:t xml:space="preserve">Yeas</w:t>
      </w:r>
      <w:r xml:space="preserve">
        <w:t> </w:t>
      </w:r>
      <w:r>
        <w:t xml:space="preserve">145, Nays</w:t>
      </w:r>
      <w:r xml:space="preserve">
        <w:t> </w:t>
      </w:r>
      <w:r>
        <w:t xml:space="preserve">0, one present not voting; May</w:t>
      </w:r>
      <w:r xml:space="preserve">
        <w:t> </w:t>
      </w:r>
      <w:r>
        <w:t xml:space="preserve">27,</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140,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