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87R13687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 Huffman</w:t>
      </w:r>
      <w:r xml:space="preserve">
        <w:tab wTab="150" tlc="none" cTlc="0"/>
      </w:r>
      <w:r>
        <w:t xml:space="preserve">S.B.</w:t>
      </w:r>
      <w:r xml:space="preserve">
        <w:t> </w:t>
      </w:r>
      <w:r>
        <w:t xml:space="preserve">No.</w:t>
      </w:r>
      <w:r xml:space="preserve">
        <w:t> </w:t>
      </w:r>
      <w:r>
        <w:t xml:space="preserve">1876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an emergency operation plan for continued treatment of patients in an end stage renal disease facility in the event of a disaster and the prioritization of power restoration for those facilities during certain disasters.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251.014, Health and Safety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rules adopted under Section 251.003 must contain minimum standards to protect the health and safety of a patient of an end stage renal disease facility, including standards for:</w:t>
      </w:r>
    </w:p>
    <w:p w:rsidR="003F3435" w:rsidRDefault="0032493E">
      <w:pPr>
        <w:spacing w:line="480" w:lineRule="auto"/>
        <w:ind w:firstLine="1440"/>
        <w:jc w:val="both"/>
      </w:pPr>
      <w:r>
        <w:t xml:space="preserve">(1)</w:t>
      </w:r>
      <w:r xml:space="preserve">
        <w:t> </w:t>
      </w:r>
      <w:r xml:space="preserve">
        <w:t> </w:t>
      </w:r>
      <w:r>
        <w:t xml:space="preserve">the qualifications and supervision of the professional staff, including physicians, and other personnel;</w:t>
      </w:r>
    </w:p>
    <w:p w:rsidR="003F3435" w:rsidRDefault="0032493E">
      <w:pPr>
        <w:spacing w:line="480" w:lineRule="auto"/>
        <w:ind w:firstLine="1440"/>
        <w:jc w:val="both"/>
      </w:pPr>
      <w:r>
        <w:t xml:space="preserve">(2)</w:t>
      </w:r>
      <w:r xml:space="preserve">
        <w:t> </w:t>
      </w:r>
      <w:r xml:space="preserve">
        <w:t> </w:t>
      </w:r>
      <w:r>
        <w:t xml:space="preserve">the equipment used by the facility is compatible with the health and safety of the patients;</w:t>
      </w:r>
    </w:p>
    <w:p w:rsidR="003F3435" w:rsidRDefault="0032493E">
      <w:pPr>
        <w:spacing w:line="480" w:lineRule="auto"/>
        <w:ind w:firstLine="1440"/>
        <w:jc w:val="both"/>
      </w:pPr>
      <w:r>
        <w:t xml:space="preserve">(3)</w:t>
      </w:r>
      <w:r xml:space="preserve">
        <w:t> </w:t>
      </w:r>
      <w:r xml:space="preserve">
        <w:t> </w:t>
      </w:r>
      <w:r>
        <w:t xml:space="preserve">the sanitary and hygienic conditions in the facility;</w:t>
      </w:r>
    </w:p>
    <w:p w:rsidR="003F3435" w:rsidRDefault="0032493E">
      <w:pPr>
        <w:spacing w:line="480" w:lineRule="auto"/>
        <w:ind w:firstLine="1440"/>
        <w:jc w:val="both"/>
      </w:pPr>
      <w:r>
        <w:t xml:space="preserve">(4)</w:t>
      </w:r>
      <w:r xml:space="preserve">
        <w:t> </w:t>
      </w:r>
      <w:r xml:space="preserve">
        <w:t> </w:t>
      </w:r>
      <w:r>
        <w:t xml:space="preserve">quality assurance for patient care;</w:t>
      </w:r>
    </w:p>
    <w:p w:rsidR="003F3435" w:rsidRDefault="0032493E">
      <w:pPr>
        <w:spacing w:line="480" w:lineRule="auto"/>
        <w:ind w:firstLine="1440"/>
        <w:jc w:val="both"/>
      </w:pPr>
      <w:r>
        <w:t xml:space="preserve">(5)</w:t>
      </w:r>
      <w:r xml:space="preserve">
        <w:t> </w:t>
      </w:r>
      <w:r xml:space="preserve">
        <w:t> </w:t>
      </w:r>
      <w:r>
        <w:t xml:space="preserve">the provision and coordination of treatment and services by the facility;</w:t>
      </w:r>
    </w:p>
    <w:p w:rsidR="003F3435" w:rsidRDefault="0032493E">
      <w:pPr>
        <w:spacing w:line="480" w:lineRule="auto"/>
        <w:ind w:firstLine="1440"/>
        <w:jc w:val="both"/>
      </w:pPr>
      <w:r>
        <w:t xml:space="preserve">(6)</w:t>
      </w:r>
      <w:r xml:space="preserve">
        <w:t> </w:t>
      </w:r>
      <w:r xml:space="preserve">
        <w:t> </w:t>
      </w:r>
      <w:r>
        <w:t xml:space="preserve">clinical records maintained by the facility;</w:t>
      </w:r>
    </w:p>
    <w:p w:rsidR="003F3435" w:rsidRDefault="0032493E">
      <w:pPr>
        <w:spacing w:line="480" w:lineRule="auto"/>
        <w:ind w:firstLine="1440"/>
        <w:jc w:val="both"/>
      </w:pPr>
      <w:r>
        <w:t xml:space="preserve">(7)</w:t>
      </w:r>
      <w:r xml:space="preserve">
        <w:t> </w:t>
      </w:r>
      <w:r xml:space="preserve">
        <w:t> </w:t>
      </w:r>
      <w:r>
        <w:t xml:space="preserve">design and space requirements for the facility for safe access by patients and personnel and for ensuring patient privacy;</w:t>
      </w:r>
    </w:p>
    <w:p w:rsidR="003F3435" w:rsidRDefault="0032493E">
      <w:pPr>
        <w:spacing w:line="480" w:lineRule="auto"/>
        <w:ind w:firstLine="1440"/>
        <w:jc w:val="both"/>
      </w:pPr>
      <w:r>
        <w:t xml:space="preserve">(8)</w:t>
      </w:r>
      <w:r xml:space="preserve">
        <w:t> </w:t>
      </w:r>
      <w:r xml:space="preserve">
        <w:t> </w:t>
      </w:r>
      <w:r>
        <w:t xml:space="preserve">indicators of the quality of care provided by the facility;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water treatment and reuse by the facility</w:t>
      </w:r>
      <w:r>
        <w:rPr>
          <w:u w:val="single"/>
        </w:rPr>
        <w:t xml:space="preserve">; and</w:t>
      </w:r>
      <w:r>
        <w:t xml:space="preserve"> </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continued treatment of patients during a state of disaster declared under Section 418.014, Government Code, or a declaration of local disaster declared under Section 418.108, Government Code, including the development and adoption of a comprehensive emergency operation plan</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emergency operation plan described by Subsection (a)(10)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plan to communicate to a patient any changes in the patient's dialysis treatment schedule;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plan to address patient transportation to and from the facility in the event of a disaster that obstructs or impairs roadways;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facility to execute a contract with one or more end stage renal disease facilities located within a 100-mile radius stipulating that each facility will provide dialysis treatment to patients of the other facility if necessary in the event of a disaster.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38.072(a) and (b), Utilities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"Assisted living facility" has the meaning assigned by Section 247.002, Health and Safety Code.</w:t>
      </w:r>
    </w:p>
    <w:p w:rsidR="003F3435" w:rsidRDefault="0032493E">
      <w:pPr>
        <w:spacing w:line="480" w:lineRule="auto"/>
        <w:ind w:firstLine="1440"/>
        <w:jc w:val="both"/>
      </w:pPr>
      <w:r>
        <w:t xml:space="preserve">(2)</w:t>
      </w:r>
      <w:r xml:space="preserve">
        <w:t> </w:t>
      </w:r>
      <w:r xml:space="preserve">
        <w:t> </w:t>
      </w:r>
      <w:r>
        <w:rPr>
          <w:u w:val="single"/>
        </w:rPr>
        <w:t xml:space="preserve">"End stage renal disease facility" has the meaning assigned by Section 251.001, Health and Safety Code.</w:t>
      </w:r>
      <w:r>
        <w:t xml:space="preserve"> </w:t>
      </w:r>
    </w:p>
    <w:p w:rsidR="003F3435" w:rsidRDefault="0032493E">
      <w:pPr>
        <w:spacing w:line="480" w:lineRule="auto"/>
        <w:ind w:firstLine="1440"/>
        <w:jc w:val="both"/>
      </w:pPr>
      <w:r>
        <w:rPr>
          <w:u w:val="single"/>
        </w:rPr>
        <w:t xml:space="preserve">(3)</w:t>
      </w:r>
      <w:r xml:space="preserve">
        <w:t> </w:t>
      </w:r>
      <w:r xml:space="preserve">
        <w:t> </w:t>
      </w:r>
      <w:r>
        <w:t xml:space="preserve">"Extended power outage" has the meaning assigned by Section 13.1395, Water Code.</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"Hospice services" has the meaning assigned by Section 142.001, Health and Safety Code.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"Nursing facility" has the meaning assigned by Section 242.301, Health and Safety Code.</w:t>
      </w:r>
    </w:p>
    <w:p w:rsidR="003F3435" w:rsidRDefault="0032493E">
      <w:pPr>
        <w:spacing w:line="480" w:lineRule="auto"/>
        <w:ind w:firstLine="720"/>
        <w:jc w:val="both"/>
      </w:pPr>
      <w:r>
        <w:t xml:space="preserve">(b)</w:t>
      </w:r>
      <w:r xml:space="preserve">
        <w:t> </w:t>
      </w:r>
      <w:r xml:space="preserve">
        <w:t> </w:t>
      </w:r>
      <w:r>
        <w:t xml:space="preserve">The commission by rule shall require an electric utility to give to the following the same priority that it gives to a hospital in the utility's emergency operations plan for restoring power after an extended power outage:</w:t>
      </w:r>
    </w:p>
    <w:p w:rsidR="003F3435" w:rsidRDefault="0032493E">
      <w:pPr>
        <w:spacing w:line="480" w:lineRule="auto"/>
        <w:ind w:firstLine="1440"/>
        <w:jc w:val="both"/>
      </w:pPr>
      <w:r>
        <w:t xml:space="preserve">(1)</w:t>
      </w:r>
      <w:r xml:space="preserve">
        <w:t> </w:t>
      </w:r>
      <w:r xml:space="preserve">
        <w:t> </w:t>
      </w:r>
      <w:r>
        <w:t xml:space="preserve">a nursing facility;</w:t>
      </w:r>
    </w:p>
    <w:p w:rsidR="003F3435" w:rsidRDefault="0032493E">
      <w:pPr>
        <w:spacing w:line="480" w:lineRule="auto"/>
        <w:ind w:firstLine="1440"/>
        <w:jc w:val="both"/>
      </w:pPr>
      <w:r>
        <w:t xml:space="preserve">(2)</w:t>
      </w:r>
      <w:r xml:space="preserve">
        <w:t> </w:t>
      </w:r>
      <w:r xml:space="preserve">
        <w:t> </w:t>
      </w:r>
      <w:r>
        <w:t xml:space="preserve">an assisted living facility;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an end stage renal disease facility; and</w:t>
      </w:r>
      <w:r>
        <w:t xml:space="preserve"> </w:t>
      </w:r>
    </w:p>
    <w:p w:rsidR="003F3435" w:rsidRDefault="0032493E">
      <w:pPr>
        <w:spacing w:line="480" w:lineRule="auto"/>
        <w:ind w:firstLine="1440"/>
        <w:jc w:val="both"/>
      </w:pPr>
      <w:r>
        <w:rPr>
          <w:u w:val="single"/>
        </w:rPr>
        <w:t xml:space="preserve">(4)</w:t>
      </w:r>
      <w:r xml:space="preserve">
        <w:t> </w:t>
      </w:r>
      <w:r xml:space="preserve">
        <w:t> </w:t>
      </w:r>
      <w:r>
        <w:t xml:space="preserve">a facility that provides hospice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each end stage renal disease facility shall develop and implement an emergency operation plan under Section 251.014, Health and Safety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Public Utility Commission of Texas shall adopt the rules required by Section 38.072, Utilities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