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1895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Texas Medical Board complaint for a violation described by Section 22.011(b)(12), Penal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154.051, Occupations Code, is amended as follows by amending subsection (d) and adding subsection (d-1):</w:t>
      </w:r>
    </w:p>
    <w:p w:rsidR="003F3435" w:rsidRDefault="0032493E">
      <w:pPr>
        <w:spacing w:line="480" w:lineRule="auto"/>
        <w:ind w:firstLine="720"/>
        <w:jc w:val="both"/>
      </w:pPr>
      <w:r>
        <w:t xml:space="preserve">(d)</w:t>
      </w:r>
      <w:r xml:space="preserve">
        <w:t> </w:t>
      </w:r>
      <w:r xml:space="preserve">
        <w:t> </w:t>
      </w:r>
      <w:r>
        <w:t xml:space="preserve">The board may not consider or act on a complaint involving care provided more than seven years before the date on which the complaint is received by the board unless the care was provided to a minor </w:t>
      </w:r>
      <w:r>
        <w:rPr>
          <w:u w:val="single"/>
        </w:rPr>
        <w:t xml:space="preserve">or the care involves a complaint under subsection (d-1)</w:t>
      </w:r>
      <w:r>
        <w:t xml:space="preserve">.</w:t>
      </w:r>
      <w:r xml:space="preserve">
        <w:t> </w:t>
      </w:r>
      <w:r xml:space="preserve">
        <w:t> </w:t>
      </w:r>
      <w:r>
        <w:t xml:space="preserve">If the care was provided to a minor, the board may not consider or act on a complaint involving the care after the later of:</w:t>
      </w:r>
    </w:p>
    <w:p w:rsidR="003F3435" w:rsidRDefault="0032493E">
      <w:pPr>
        <w:spacing w:line="480" w:lineRule="auto"/>
        <w:ind w:firstLine="1440"/>
        <w:jc w:val="both"/>
      </w:pPr>
      <w:r>
        <w:t xml:space="preserve">(1)</w:t>
      </w:r>
      <w:r xml:space="preserve">
        <w:t> </w:t>
      </w:r>
      <w:r xml:space="preserve">
        <w:t> </w:t>
      </w:r>
      <w:r>
        <w:t xml:space="preserve">the date the minor is 21 years of age; or</w:t>
      </w:r>
    </w:p>
    <w:p w:rsidR="003F3435" w:rsidRDefault="0032493E">
      <w:pPr>
        <w:spacing w:line="480" w:lineRule="auto"/>
        <w:ind w:firstLine="1440"/>
        <w:jc w:val="both"/>
      </w:pPr>
      <w:r>
        <w:t xml:space="preserve">(2)</w:t>
      </w:r>
      <w:r xml:space="preserve">
        <w:t> </w:t>
      </w:r>
      <w:r xml:space="preserve">
        <w:t> </w:t>
      </w:r>
      <w:r>
        <w:t xml:space="preserve">the seventh anniversary of the date of the care.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board may not consider or act on a complaint involving an alleged violation of Section 22.011(b)(12), Penal Code that occurred more than seven years before the date on which the complaint is received by the board or more than 2 years from the date the complainant knew or should have known of the facts giving rise to the complaint, whichever is later.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complaint under Chapter 154, Occupations Code, initiated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