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87R5374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1975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abolition of the Texas Alcoholic Beverage Commission and the transfer of the regulation of alcoholic beverages to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 Alcoholic Beverage Code, is amended by amending Subdivision (10) and adding Subdivision (29) to read as follows:</w:t>
      </w:r>
    </w:p>
    <w:p w:rsidR="003F3435" w:rsidRDefault="0032493E">
      <w:pPr>
        <w:spacing w:line="480" w:lineRule="auto"/>
        <w:ind w:firstLine="1440"/>
        <w:jc w:val="both"/>
      </w:pPr>
      <w:r>
        <w:t xml:space="preserve">(10)</w:t>
      </w:r>
      <w:r xml:space="preserve">
        <w:t> </w:t>
      </w:r>
      <w:r xml:space="preserve">
        <w:t> </w:t>
      </w:r>
      <w:r>
        <w:t xml:space="preserve">"Commission" means the Texas </w:t>
      </w:r>
      <w:r>
        <w:rPr>
          <w:u w:val="single"/>
        </w:rPr>
        <w:t xml:space="preserve">Department of Licensing and Regulation</w:t>
      </w:r>
      <w:r>
        <w:t xml:space="preserve"> [</w:t>
      </w:r>
      <w:r>
        <w:rPr>
          <w:strike/>
        </w:rPr>
        <w:t xml:space="preserve">Alcoholic Beverage Commission</w:t>
      </w:r>
      <w:r>
        <w:t xml:space="preserve">].</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"Administrator" means the executive director of the Texas Department of Licensing and Regulation.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 Alcoholic Beverage Code, as effective September 1, 2021, is amended to read as follows:</w:t>
      </w:r>
    </w:p>
    <w:p w:rsidR="003F3435" w:rsidRDefault="0032493E">
      <w:pPr>
        <w:spacing w:line="480" w:lineRule="auto"/>
        <w:ind w:firstLine="720"/>
        <w:jc w:val="both"/>
      </w:pPr>
      <w:r>
        <w:t xml:space="preserve">Sec.</w:t>
      </w:r>
      <w:r xml:space="preserve">
        <w:t> </w:t>
      </w:r>
      <w:r>
        <w:t xml:space="preserve">1.09.</w:t>
      </w:r>
      <w:r xml:space="preserve">
        <w:t> </w:t>
      </w:r>
      <w:r xml:space="preserve">
        <w:t> </w:t>
      </w:r>
      <w:r>
        <w:t xml:space="preserve">REFERENCES TO CERTAIN TERMS.  </w:t>
      </w:r>
      <w:r>
        <w:rPr>
          <w:u w:val="single"/>
        </w:rPr>
        <w:t xml:space="preserve">(a)</w:t>
      </w:r>
      <w:r>
        <w:t xml:space="preserve"> A reference in this code to:</w:t>
      </w:r>
    </w:p>
    <w:p w:rsidR="003F3435" w:rsidRDefault="0032493E">
      <w:pPr>
        <w:spacing w:line="480" w:lineRule="auto"/>
        <w:ind w:firstLine="1440"/>
        <w:jc w:val="both"/>
      </w:pPr>
      <w:r>
        <w:t xml:space="preserve">(1)</w:t>
      </w:r>
      <w:r xml:space="preserve">
        <w:t> </w:t>
      </w:r>
      <w:r xml:space="preserve">
        <w:t> </w:t>
      </w:r>
      <w:r>
        <w:t xml:space="preserve">"Ale," "beer," or "malt liquor" means a malt beverage.</w:t>
      </w:r>
    </w:p>
    <w:p w:rsidR="003F3435" w:rsidRDefault="0032493E">
      <w:pPr>
        <w:spacing w:line="480" w:lineRule="auto"/>
        <w:ind w:firstLine="1440"/>
        <w:jc w:val="both"/>
      </w:pPr>
      <w:r>
        <w:t xml:space="preserve">(2)</w:t>
      </w:r>
      <w:r xml:space="preserve">
        <w:t> </w:t>
      </w:r>
      <w:r xml:space="preserve">
        <w:t> </w:t>
      </w:r>
      <w:r>
        <w:t xml:space="preserve">"Brewer's permit" or "manufacturer's license" means a brewer's license.</w:t>
      </w:r>
    </w:p>
    <w:p w:rsidR="003F3435" w:rsidRDefault="0032493E">
      <w:pPr>
        <w:spacing w:line="480" w:lineRule="auto"/>
        <w:ind w:firstLine="1440"/>
        <w:jc w:val="both"/>
      </w:pPr>
      <w:r>
        <w:t xml:space="preserve">(3)</w:t>
      </w:r>
      <w:r xml:space="preserve">
        <w:t> </w:t>
      </w:r>
      <w:r xml:space="preserve">
        <w:t> </w:t>
      </w:r>
      <w:r>
        <w:t xml:space="preserve">"Nonresident brewer's permit" or "nonresident manufacturer's license" means a nonresident brewer's license.</w:t>
      </w:r>
    </w:p>
    <w:p w:rsidR="003F3435" w:rsidRDefault="0032493E">
      <w:pPr>
        <w:spacing w:line="480" w:lineRule="auto"/>
        <w:ind w:firstLine="1440"/>
        <w:jc w:val="both"/>
      </w:pPr>
      <w:r>
        <w:t xml:space="preserve">(4)</w:t>
      </w:r>
      <w:r xml:space="preserve">
        <w:t> </w:t>
      </w:r>
      <w:r xml:space="preserve">
        <w:t> </w:t>
      </w:r>
      <w:r>
        <w:t xml:space="preserve">"Wine and beer retailer's off-premise permit" means a wine and malt beverage retailer's off-premise permit.</w:t>
      </w:r>
    </w:p>
    <w:p w:rsidR="003F3435" w:rsidRDefault="0032493E">
      <w:pPr>
        <w:spacing w:line="480" w:lineRule="auto"/>
        <w:ind w:firstLine="1440"/>
        <w:jc w:val="both"/>
      </w:pPr>
      <w:r>
        <w:t xml:space="preserve">(5)</w:t>
      </w:r>
      <w:r xml:space="preserve">
        <w:t> </w:t>
      </w:r>
      <w:r xml:space="preserve">
        <w:t> </w:t>
      </w:r>
      <w:r>
        <w:t xml:space="preserve">"Wine and beer retailer's permit" means a wine and malt beverage retailer's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reference in this code or in any other law to the Texas Alcoholic Beverage Commission means the Texas Department of Licensing and Regulation.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w:t>
      </w:r>
      <w:r>
        <w:rPr>
          <w:strike/>
        </w:rPr>
        <w:t xml:space="preserve">law enforcement agents of the Texas Alcoholic Beverage Commission;</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officers commissioned by the General Services Commission;</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airport police officers commissioned by a city with a population of more than 1.18 million located primarily in a county with a population of 2 million or more that operates an airport that serves commercial air carriers;</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airport security personnel commissioned as peace officers by the governing body of any political subdivision of this state, other than a city described by Subdivision </w:t>
      </w:r>
      <w:r>
        <w:rPr>
          <w:u w:val="single"/>
        </w:rPr>
        <w:t xml:space="preserve">(10)</w:t>
      </w:r>
      <w:r>
        <w:t xml:space="preserve"> [</w:t>
      </w:r>
      <w:r>
        <w:rPr>
          <w:strike/>
        </w:rPr>
        <w:t xml:space="preserve">(11)</w:t>
      </w:r>
      <w:r>
        <w:t xml:space="preserve">], that operates an airport that serves commercial air carriers;</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municipal park and recreational patrolmen and security officers;</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investigators commissioned by the Texas Medical Board;</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investigators employed by the Texas Racing Commission;</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officers commissioned under Chapter 554, Occupations Code;</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rPr>
          <w:u w:val="single"/>
        </w:rPr>
        <w:t xml:space="preserve">(26)</w:t>
      </w:r>
      <w:r xml:space="preserve">
        <w:t> </w:t>
      </w:r>
      <w:r>
        <w:t xml:space="preserve">[</w:t>
      </w:r>
      <w:r>
        <w:rPr>
          <w:strike/>
        </w:rPr>
        <w:t xml:space="preserve">(27)</w:t>
      </w:r>
      <w:r>
        <w:t xml:space="preserve">]</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rPr>
          <w:u w:val="single"/>
        </w:rPr>
        <w:t xml:space="preserve">(27)</w:t>
      </w:r>
      <w:r xml:space="preserve">
        <w:t> </w:t>
      </w:r>
      <w:r>
        <w:t xml:space="preserve">[</w:t>
      </w:r>
      <w:r>
        <w:rPr>
          <w:strike/>
        </w:rPr>
        <w:t xml:space="preserve">(28)</w:t>
      </w:r>
      <w:r>
        <w:t xml:space="preserve">]</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rPr>
          <w:u w:val="single"/>
        </w:rPr>
        <w:t xml:space="preserve">(28)</w:t>
      </w:r>
      <w:r xml:space="preserve">
        <w:t> </w:t>
      </w:r>
      <w:r>
        <w:t xml:space="preserve">[</w:t>
      </w:r>
      <w:r>
        <w:rPr>
          <w:strike/>
        </w:rPr>
        <w:t xml:space="preserve">(29)</w:t>
      </w:r>
      <w:r>
        <w:t xml:space="preserve">]</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rPr>
          <w:u w:val="single"/>
        </w:rPr>
        <w:t xml:space="preserve">(29)</w:t>
      </w:r>
      <w:r xml:space="preserve">
        <w:t> </w:t>
      </w:r>
      <w:r>
        <w:t xml:space="preserve">[</w:t>
      </w:r>
      <w:r>
        <w:rPr>
          <w:strike/>
        </w:rPr>
        <w:t xml:space="preserve">(30)</w:t>
      </w:r>
      <w:r>
        <w:t xml:space="preserve">]</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rPr>
          <w:u w:val="single"/>
        </w:rPr>
        <w:t xml:space="preserve">(30)</w:t>
      </w:r>
      <w:r xml:space="preserve">
        <w:t> </w:t>
      </w:r>
      <w:r>
        <w:t xml:space="preserve">[</w:t>
      </w:r>
      <w:r>
        <w:rPr>
          <w:strike/>
        </w:rPr>
        <w:t xml:space="preserve">(31)</w:t>
      </w:r>
      <w:r>
        <w:t xml:space="preserve">]</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rPr>
          <w:u w:val="single"/>
        </w:rPr>
        <w:t xml:space="preserve">(31)</w:t>
      </w:r>
      <w:r xml:space="preserve">
        <w:t> </w:t>
      </w:r>
      <w:r>
        <w:t xml:space="preserve">[</w:t>
      </w:r>
      <w:r>
        <w:rPr>
          <w:strike/>
        </w:rPr>
        <w:t xml:space="preserve">(32)</w:t>
      </w:r>
      <w:r>
        <w:t xml:space="preserve">]</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rPr>
          <w:u w:val="single"/>
        </w:rPr>
        <w:t xml:space="preserve">(32)</w:t>
      </w:r>
      <w:r xml:space="preserve">
        <w:t> </w:t>
      </w:r>
      <w:r>
        <w:t xml:space="preserve">[</w:t>
      </w:r>
      <w:r>
        <w:rPr>
          <w:strike/>
        </w:rPr>
        <w:t xml:space="preserve">(33)</w:t>
      </w:r>
      <w:r>
        <w:t xml:space="preserve">]</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rPr>
          <w:u w:val="single"/>
        </w:rPr>
        <w:t xml:space="preserve">(33)</w:t>
      </w:r>
      <w:r xml:space="preserve">
        <w:t> </w:t>
      </w:r>
      <w:r>
        <w:t xml:space="preserve">[</w:t>
      </w:r>
      <w:r>
        <w:rPr>
          <w:strike/>
        </w:rPr>
        <w:t xml:space="preserve">(34)</w:t>
      </w:r>
      <w:r>
        <w:t xml:space="preserve">]</w:t>
      </w:r>
      <w:r xml:space="preserve">
        <w:t> </w:t>
      </w:r>
      <w:r xml:space="preserve">
        <w:t> </w:t>
      </w:r>
      <w:r>
        <w:t xml:space="preserve">investigators commissioned by the Texas Juvenile Justice Department as officers under Section 221.011, Human Resources Code; and</w:t>
      </w:r>
    </w:p>
    <w:p w:rsidR="003F3435" w:rsidRDefault="0032493E">
      <w:pPr>
        <w:spacing w:line="480" w:lineRule="auto"/>
        <w:ind w:firstLine="1440"/>
        <w:jc w:val="both"/>
      </w:pPr>
      <w:r>
        <w:rPr>
          <w:u w:val="single"/>
        </w:rPr>
        <w:t xml:space="preserve">(34)</w:t>
      </w:r>
      <w:r xml:space="preserve">
        <w:t> </w:t>
      </w:r>
      <w:r>
        <w:t xml:space="preserve">[</w:t>
      </w:r>
      <w:r>
        <w:rPr>
          <w:strike/>
        </w:rPr>
        <w:t xml:space="preserve">(35)</w:t>
      </w:r>
      <w:r>
        <w:t xml:space="preserve">]</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18B.001(1), Code of Criminal Procedure, is amended to read as follows:</w:t>
      </w:r>
    </w:p>
    <w:p w:rsidR="003F3435" w:rsidRDefault="0032493E">
      <w:pPr>
        <w:spacing w:line="480" w:lineRule="auto"/>
        <w:ind w:firstLine="1440"/>
        <w:jc w:val="both"/>
      </w:pPr>
      <w:r>
        <w:t xml:space="preserve">(1)</w:t>
      </w:r>
      <w:r xml:space="preserve">
        <w:t> </w:t>
      </w:r>
      <w:r xml:space="preserve">
        <w:t> </w:t>
      </w:r>
      <w:r>
        <w:t xml:space="preserve">"Authorized peace officer" means:</w:t>
      </w:r>
    </w:p>
    <w:p w:rsidR="003F3435" w:rsidRDefault="0032493E">
      <w:pPr>
        <w:spacing w:line="480" w:lineRule="auto"/>
        <w:ind w:firstLine="2160"/>
        <w:jc w:val="both"/>
      </w:pPr>
      <w:r>
        <w:t xml:space="preserve">(A)</w:t>
      </w:r>
      <w:r xml:space="preserve">
        <w:t> </w:t>
      </w:r>
      <w:r xml:space="preserve">
        <w:t> </w:t>
      </w:r>
      <w:r>
        <w:t xml:space="preserve">a sheriff or deputy sheriff;</w:t>
      </w:r>
    </w:p>
    <w:p w:rsidR="003F3435" w:rsidRDefault="0032493E">
      <w:pPr>
        <w:spacing w:line="480" w:lineRule="auto"/>
        <w:ind w:firstLine="2160"/>
        <w:jc w:val="both"/>
      </w:pPr>
      <w:r>
        <w:t xml:space="preserve">(B)</w:t>
      </w:r>
      <w:r xml:space="preserve">
        <w:t> </w:t>
      </w:r>
      <w:r xml:space="preserve">
        <w:t> </w:t>
      </w:r>
      <w:r>
        <w:t xml:space="preserve">a constable or deputy constable;</w:t>
      </w:r>
    </w:p>
    <w:p w:rsidR="003F3435" w:rsidRDefault="0032493E">
      <w:pPr>
        <w:spacing w:line="480" w:lineRule="auto"/>
        <w:ind w:firstLine="2160"/>
        <w:jc w:val="both"/>
      </w:pPr>
      <w:r>
        <w:t xml:space="preserve">(C)</w:t>
      </w:r>
      <w:r xml:space="preserve">
        <w:t> </w:t>
      </w:r>
      <w:r xml:space="preserve">
        <w:t> </w:t>
      </w:r>
      <w:r>
        <w:t xml:space="preserve">a marshal or police officer of a municipality;</w:t>
      </w:r>
    </w:p>
    <w:p w:rsidR="003F3435" w:rsidRDefault="0032493E">
      <w:pPr>
        <w:spacing w:line="480" w:lineRule="auto"/>
        <w:ind w:firstLine="2160"/>
        <w:jc w:val="both"/>
      </w:pPr>
      <w:r>
        <w:t xml:space="preserve">(D)</w:t>
      </w:r>
      <w:r xml:space="preserve">
        <w:t> </w:t>
      </w:r>
      <w:r xml:space="preserve">
        <w:t> </w:t>
      </w:r>
      <w:r>
        <w:t xml:space="preserve">a ranger or officer commissioned by the Public Safety Commission or the director of the department;</w:t>
      </w:r>
    </w:p>
    <w:p w:rsidR="003F3435" w:rsidRDefault="0032493E">
      <w:pPr>
        <w:spacing w:line="480" w:lineRule="auto"/>
        <w:ind w:firstLine="2160"/>
        <w:jc w:val="both"/>
      </w:pPr>
      <w:r>
        <w:t xml:space="preserve">(E)</w:t>
      </w:r>
      <w:r xml:space="preserve">
        <w:t> </w:t>
      </w:r>
      <w:r xml:space="preserve">
        <w:t> </w:t>
      </w:r>
      <w:r>
        <w:t xml:space="preserve">an investigator of a prosecutor's office;</w:t>
      </w:r>
    </w:p>
    <w:p w:rsidR="003F3435" w:rsidRDefault="0032493E">
      <w:pPr>
        <w:spacing w:line="480" w:lineRule="auto"/>
        <w:ind w:firstLine="2160"/>
        <w:jc w:val="both"/>
      </w:pPr>
      <w:r>
        <w:t xml:space="preserve">(F)</w:t>
      </w:r>
      <w:r xml:space="preserve">
        <w:t> </w:t>
      </w:r>
      <w:r xml:space="preserve">
        <w:t> </w:t>
      </w:r>
      <w:r>
        <w:t xml:space="preserve">[</w:t>
      </w:r>
      <w:r>
        <w:rPr>
          <w:strike/>
        </w:rPr>
        <w:t xml:space="preserve">a law enforcement agent of the Texas Alcoholic Beverage Commission;</w:t>
      </w:r>
    </w:p>
    <w:p w:rsidR="003F3435" w:rsidRDefault="0032493E">
      <w:pPr>
        <w:spacing w:line="480" w:lineRule="auto"/>
        <w:ind w:firstLine="2160"/>
        <w:jc w:val="both"/>
      </w:pPr>
      <w:r>
        <w:t xml:space="preserve">[</w:t>
      </w:r>
      <w:r>
        <w:rPr>
          <w:strike/>
        </w:rPr>
        <w:t xml:space="preserve">(G)</w:t>
      </w:r>
      <w:r>
        <w:t xml:space="preserve">]</w:t>
      </w:r>
      <w:r xml:space="preserve">
        <w:t> </w:t>
      </w:r>
      <w:r xml:space="preserve">
        <w:t> </w:t>
      </w:r>
      <w:r>
        <w:t xml:space="preserve">a law enforcement officer commissioned by the Parks and Wildlife Commission;</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an enforcement officer appointed by the inspector general of the Texas Department of Criminal Justice under Section 493.019, Government Code;</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an investigator commissioned by the attorney general under Section 402.009, Government Code; or</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a member of an arson investigating unit commissioned by a municipality, a county, or the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402.035(c),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task force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(4)</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(5)</w:t>
      </w:r>
      <w:r xml:space="preserve">
        <w:t> </w:t>
      </w:r>
      <w:r xml:space="preserve">
        <w:t> </w:t>
      </w:r>
      <w:r>
        <w:t xml:space="preserve">the commissioner of the Department of State Health Services or the commissioner's designee;</w:t>
      </w:r>
    </w:p>
    <w:p w:rsidR="003F3435" w:rsidRDefault="0032493E">
      <w:pPr>
        <w:spacing w:line="480" w:lineRule="auto"/>
        <w:ind w:firstLine="1440"/>
        <w:jc w:val="both"/>
      </w:pPr>
      <w:r>
        <w:t xml:space="preserve">(6)</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(7)</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Department of Criminal Justice;</w:t>
      </w:r>
    </w:p>
    <w:p w:rsidR="003F3435" w:rsidRDefault="0032493E">
      <w:pPr>
        <w:spacing w:line="480" w:lineRule="auto"/>
        <w:ind w:firstLine="2160"/>
        <w:jc w:val="both"/>
      </w:pPr>
      <w:r>
        <w:t xml:space="preserve">(C)</w:t>
      </w:r>
      <w:r xml:space="preserve">
        <w:t> </w:t>
      </w:r>
      <w:r xml:space="preserve">
        <w:t> </w:t>
      </w:r>
      <w:r>
        <w:t xml:space="preserve">the Texas Juvenile Justice Department;</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w:t>
      </w:r>
      <w:r>
        <w:rPr>
          <w:strike/>
        </w:rPr>
        <w:t xml:space="preserve">the Texas Alcoholic Beverage Commission;</w:t>
      </w:r>
    </w:p>
    <w:p w:rsidR="003F3435" w:rsidRDefault="0032493E">
      <w:pPr>
        <w:spacing w:line="480" w:lineRule="auto"/>
        <w:ind w:firstLine="2160"/>
        <w:jc w:val="both"/>
      </w:pPr>
      <w:r>
        <w:t xml:space="preserve">[</w:t>
      </w:r>
      <w:r>
        <w:rPr>
          <w:strike/>
        </w:rPr>
        <w:t xml:space="preserve">(F)</w:t>
      </w:r>
      <w:r>
        <w:t xml:space="preserve">]</w:t>
      </w:r>
      <w:r xml:space="preserve">
        <w:t> </w:t>
      </w:r>
      <w:r xml:space="preserve">
        <w:t> </w:t>
      </w:r>
      <w:r>
        <w:t xml:space="preserve">the Parks and Wildlife Department;</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the Supreme Court of Texas Permanent Judicial Commission for Children, Youth and Families;</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the Texas Department of Licensing and Regulation;</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the Office of Court Administration of the Texas Judicial System;</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the office of the secretary of state; and</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the Texas Commission on Law Enforcement; and</w:t>
      </w:r>
    </w:p>
    <w:p w:rsidR="003F3435" w:rsidRDefault="0032493E">
      <w:pPr>
        <w:spacing w:line="480" w:lineRule="auto"/>
        <w:ind w:firstLine="1440"/>
        <w:jc w:val="both"/>
      </w:pPr>
      <w:r>
        <w:t xml:space="preserve">(8)</w:t>
      </w:r>
      <w:r xml:space="preserve">
        <w:t> </w:t>
      </w:r>
      <w:r xml:space="preserve">
        <w:t> </w:t>
      </w:r>
      <w:r>
        <w:t xml:space="preserve">as appointed by the attorney general:</w:t>
      </w:r>
    </w:p>
    <w:p w:rsidR="003F3435" w:rsidRDefault="0032493E">
      <w:pPr>
        <w:spacing w:line="480" w:lineRule="auto"/>
        <w:ind w:firstLine="2160"/>
        <w:jc w:val="both"/>
      </w:pPr>
      <w:r>
        <w:t xml:space="preserve">(A)</w:t>
      </w:r>
      <w:r xml:space="preserve">
        <w:t> </w:t>
      </w:r>
      <w:r xml:space="preserve">
        <w:t> </w:t>
      </w:r>
      <w:r>
        <w:t xml:space="preserve">a chief public defender employed by a public defender's office, as defined by Article 26.044(a), Code of Criminal Procedure, or an attorney designated by the chief public defender;</w:t>
      </w:r>
    </w:p>
    <w:p w:rsidR="003F3435" w:rsidRDefault="0032493E">
      <w:pPr>
        <w:spacing w:line="480" w:lineRule="auto"/>
        <w:ind w:firstLine="2160"/>
        <w:jc w:val="both"/>
      </w:pPr>
      <w:r>
        <w:t xml:space="preserve">(B)</w:t>
      </w:r>
      <w:r xml:space="preserve">
        <w:t> </w:t>
      </w:r>
      <w:r xml:space="preserve">
        <w:t> </w:t>
      </w:r>
      <w:r>
        <w:t xml:space="preserve">an attorney representing the state;</w:t>
      </w:r>
    </w:p>
    <w:p w:rsidR="003F3435" w:rsidRDefault="0032493E">
      <w:pPr>
        <w:spacing w:line="480" w:lineRule="auto"/>
        <w:ind w:firstLine="2160"/>
        <w:jc w:val="both"/>
      </w:pPr>
      <w:r>
        <w:t xml:space="preserve">(C)</w:t>
      </w:r>
      <w:r xml:space="preserve">
        <w:t> </w:t>
      </w:r>
      <w:r xml:space="preserve">
        <w:t> </w:t>
      </w:r>
      <w:r>
        <w:t xml:space="preserve">a representative of:</w:t>
      </w:r>
    </w:p>
    <w:p w:rsidR="003F3435" w:rsidRDefault="0032493E">
      <w:pPr>
        <w:spacing w:line="480" w:lineRule="auto"/>
        <w:ind w:firstLine="2880"/>
        <w:jc w:val="both"/>
      </w:pPr>
      <w:r>
        <w:t xml:space="preserve">(i)</w:t>
      </w:r>
      <w:r xml:space="preserve">
        <w:t> </w:t>
      </w:r>
      <w:r xml:space="preserve">
        <w:t> </w:t>
      </w:r>
      <w:r>
        <w:t xml:space="preserve">a hotel and motel association;</w:t>
      </w:r>
    </w:p>
    <w:p w:rsidR="003F3435" w:rsidRDefault="0032493E">
      <w:pPr>
        <w:spacing w:line="480" w:lineRule="auto"/>
        <w:ind w:firstLine="2880"/>
        <w:jc w:val="both"/>
      </w:pPr>
      <w:r>
        <w:t xml:space="preserve">(ii)</w:t>
      </w:r>
      <w:r xml:space="preserve">
        <w:t> </w:t>
      </w:r>
      <w:r xml:space="preserve">
        <w:t> </w:t>
      </w:r>
      <w:r>
        <w:t xml:space="preserve">a district and county attorneys association;</w:t>
      </w:r>
    </w:p>
    <w:p w:rsidR="003F3435" w:rsidRDefault="0032493E">
      <w:pPr>
        <w:spacing w:line="480" w:lineRule="auto"/>
        <w:ind w:firstLine="2880"/>
        <w:jc w:val="both"/>
      </w:pPr>
      <w:r>
        <w:t xml:space="preserve">(iii)</w:t>
      </w:r>
      <w:r xml:space="preserve">
        <w:t> </w:t>
      </w:r>
      <w:r xml:space="preserve">
        <w:t> </w:t>
      </w:r>
      <w:r>
        <w:t xml:space="preserve">a state police association; and</w:t>
      </w:r>
    </w:p>
    <w:p w:rsidR="003F3435" w:rsidRDefault="0032493E">
      <w:pPr>
        <w:spacing w:line="480" w:lineRule="auto"/>
        <w:ind w:firstLine="2880"/>
        <w:jc w:val="both"/>
      </w:pPr>
      <w:r>
        <w:t xml:space="preserve">(iv)</w:t>
      </w:r>
      <w:r xml:space="preserve">
        <w:t> </w:t>
      </w:r>
      <w:r xml:space="preserve">
        <w:t> </w:t>
      </w:r>
      <w:r>
        <w:t xml:space="preserve">a statewide medical association;</w:t>
      </w:r>
    </w:p>
    <w:p w:rsidR="003F3435" w:rsidRDefault="0032493E">
      <w:pPr>
        <w:spacing w:line="480" w:lineRule="auto"/>
        <w:ind w:firstLine="2160"/>
        <w:jc w:val="both"/>
      </w:pPr>
      <w:r>
        <w:t xml:space="preserve">(D)</w:t>
      </w:r>
      <w:r xml:space="preserve">
        <w:t> </w:t>
      </w:r>
      <w:r xml:space="preserve">
        <w:t> </w:t>
      </w:r>
      <w:r>
        <w:t xml:space="preserve">representatives of sheriff's departments;</w:t>
      </w:r>
    </w:p>
    <w:p w:rsidR="003F3435" w:rsidRDefault="0032493E">
      <w:pPr>
        <w:spacing w:line="480" w:lineRule="auto"/>
        <w:ind w:firstLine="2160"/>
        <w:jc w:val="both"/>
      </w:pPr>
      <w:r>
        <w:t xml:space="preserve">(E)</w:t>
      </w:r>
      <w:r xml:space="preserve">
        <w:t> </w:t>
      </w:r>
      <w:r xml:space="preserve">
        <w:t> </w:t>
      </w:r>
      <w:r>
        <w:t xml:space="preserve">representatives of local law enforcement agencies affected by human trafficking; and</w:t>
      </w:r>
    </w:p>
    <w:p w:rsidR="003F3435" w:rsidRDefault="0032493E">
      <w:pPr>
        <w:spacing w:line="480" w:lineRule="auto"/>
        <w:ind w:firstLine="2160"/>
        <w:jc w:val="both"/>
      </w:pPr>
      <w:r>
        <w:t xml:space="preserve">(F)</w:t>
      </w:r>
      <w:r xml:space="preserve">
        <w:t> </w:t>
      </w:r>
      <w:r xml:space="preserve">
        <w:t> </w:t>
      </w:r>
      <w:r>
        <w:t xml:space="preserve">representatives of nongovernmental entities making comprehensive efforts to combat human trafficking by:</w:t>
      </w:r>
    </w:p>
    <w:p w:rsidR="003F3435" w:rsidRDefault="0032493E">
      <w:pPr>
        <w:spacing w:line="480" w:lineRule="auto"/>
        <w:ind w:firstLine="2880"/>
        <w:jc w:val="both"/>
      </w:pPr>
      <w:r>
        <w:t xml:space="preserve">(i)</w:t>
      </w:r>
      <w:r xml:space="preserve">
        <w:t> </w:t>
      </w:r>
      <w:r xml:space="preserve">
        <w:t> </w:t>
      </w:r>
      <w:r>
        <w:t xml:space="preserve">identifying human trafficking victims;</w:t>
      </w:r>
    </w:p>
    <w:p w:rsidR="003F3435" w:rsidRDefault="0032493E">
      <w:pPr>
        <w:spacing w:line="480" w:lineRule="auto"/>
        <w:ind w:firstLine="2880"/>
        <w:jc w:val="both"/>
      </w:pPr>
      <w:r>
        <w:t xml:space="preserve">(ii)</w:t>
      </w:r>
      <w:r xml:space="preserve">
        <w:t> </w:t>
      </w:r>
      <w:r xml:space="preserve">
        <w:t> </w:t>
      </w:r>
      <w:r>
        <w:t xml:space="preserve">providing legal or other services to human trafficking victims;</w:t>
      </w:r>
    </w:p>
    <w:p w:rsidR="003F3435" w:rsidRDefault="0032493E">
      <w:pPr>
        <w:spacing w:line="480" w:lineRule="auto"/>
        <w:ind w:firstLine="2880"/>
        <w:jc w:val="both"/>
      </w:pPr>
      <w:r>
        <w:t xml:space="preserve">(iii)</w:t>
      </w:r>
      <w:r xml:space="preserve">
        <w:t> </w:t>
      </w:r>
      <w:r xml:space="preserve">
        <w:t> </w:t>
      </w:r>
      <w:r>
        <w:t xml:space="preserve">participating in community outreach or public awareness efforts regarding human trafficking;</w:t>
      </w:r>
    </w:p>
    <w:p w:rsidR="003F3435" w:rsidRDefault="0032493E">
      <w:pPr>
        <w:spacing w:line="480" w:lineRule="auto"/>
        <w:ind w:firstLine="2880"/>
        <w:jc w:val="both"/>
      </w:pPr>
      <w:r>
        <w:t xml:space="preserve">(iv)</w:t>
      </w:r>
      <w:r xml:space="preserve">
        <w:t> </w:t>
      </w:r>
      <w:r xml:space="preserve">
        <w:t> </w:t>
      </w:r>
      <w:r>
        <w:t xml:space="preserve">providing or developing training regarding the prevention of human trafficking; or</w:t>
      </w:r>
    </w:p>
    <w:p w:rsidR="003F3435" w:rsidRDefault="0032493E">
      <w:pPr>
        <w:spacing w:line="480" w:lineRule="auto"/>
        <w:ind w:firstLine="2880"/>
        <w:jc w:val="both"/>
      </w:pPr>
      <w:r>
        <w:t xml:space="preserve">(v)</w:t>
      </w:r>
      <w:r xml:space="preserve">
        <w:t> </w:t>
      </w:r>
      <w:r xml:space="preserve">
        <w:t> </w:t>
      </w:r>
      <w:r>
        <w:t xml:space="preserve">engaging in other activities designed to prevent human trafficking.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Texas Alcoholic Beverage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Finance Commission of Texas;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Texas Facilities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the Texas Board of Criminal Justice;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board of trustees of the Employees Retirement System of Texas;</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Texas Transportation Commission;</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the Texas Department of Insurance;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Parks and Wildlife Commission;</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Public Safety Commission;</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the Texas Ethics Commission;</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the State Securities Board;</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the Texas Water Development Board;</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the Texas Higher Education Coordinating Board;</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the Texas Workforce Commission;</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the board of trustees of the Teacher Retirement System of Texas;</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the Credit Union Commission;</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the School Land Board;</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the Texas Racing Commission;</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the State Board of Dental Examiners;</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the Texas Medical Board;</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the Board of Pardons and Paroles;</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the Texas State Board of Pharmacy;</w:t>
      </w:r>
    </w:p>
    <w:p w:rsidR="003F3435" w:rsidRDefault="0032493E">
      <w:pPr>
        <w:spacing w:line="480" w:lineRule="auto"/>
        <w:ind w:firstLine="1440"/>
        <w:jc w:val="both"/>
      </w:pPr>
      <w:r>
        <w:rPr>
          <w:u w:val="single"/>
        </w:rPr>
        <w:t xml:space="preserve">(26)</w:t>
      </w:r>
      <w:r xml:space="preserve">
        <w:t> </w:t>
      </w:r>
      <w:r>
        <w:t xml:space="preserve">[</w:t>
      </w:r>
      <w:r>
        <w:rPr>
          <w:strike/>
        </w:rPr>
        <w:t xml:space="preserve">(27)</w:t>
      </w:r>
      <w:r>
        <w:t xml:space="preserve">]</w:t>
      </w:r>
      <w:r xml:space="preserve">
        <w:t> </w:t>
      </w:r>
      <w:r xml:space="preserve">
        <w:t> </w:t>
      </w:r>
      <w:r>
        <w:t xml:space="preserve">the Department of Information Resources governing board;</w:t>
      </w:r>
    </w:p>
    <w:p w:rsidR="003F3435" w:rsidRDefault="0032493E">
      <w:pPr>
        <w:spacing w:line="480" w:lineRule="auto"/>
        <w:ind w:firstLine="1440"/>
        <w:jc w:val="both"/>
      </w:pPr>
      <w:r>
        <w:rPr>
          <w:u w:val="single"/>
        </w:rPr>
        <w:t xml:space="preserve">(27)</w:t>
      </w:r>
      <w:r xml:space="preserve">
        <w:t> </w:t>
      </w:r>
      <w:r>
        <w:t xml:space="preserve">[</w:t>
      </w:r>
      <w:r>
        <w:rPr>
          <w:strike/>
        </w:rPr>
        <w:t xml:space="preserve">(28)</w:t>
      </w:r>
      <w:r>
        <w:t xml:space="preserve">]</w:t>
      </w:r>
      <w:r xml:space="preserve">
        <w:t> </w:t>
      </w:r>
      <w:r xml:space="preserve">
        <w:t> </w:t>
      </w:r>
      <w:r>
        <w:t xml:space="preserve">the Motor Vehicle Board;</w:t>
      </w:r>
    </w:p>
    <w:p w:rsidR="003F3435" w:rsidRDefault="0032493E">
      <w:pPr>
        <w:spacing w:line="480" w:lineRule="auto"/>
        <w:ind w:firstLine="1440"/>
        <w:jc w:val="both"/>
      </w:pPr>
      <w:r>
        <w:rPr>
          <w:u w:val="single"/>
        </w:rPr>
        <w:t xml:space="preserve">(28)</w:t>
      </w:r>
      <w:r xml:space="preserve">
        <w:t> </w:t>
      </w:r>
      <w:r>
        <w:t xml:space="preserve">[</w:t>
      </w:r>
      <w:r>
        <w:rPr>
          <w:strike/>
        </w:rPr>
        <w:t xml:space="preserve">(29)</w:t>
      </w:r>
      <w:r>
        <w:t xml:space="preserve">]</w:t>
      </w:r>
      <w:r xml:space="preserve">
        <w:t> </w:t>
      </w:r>
      <w:r xml:space="preserve">
        <w:t> </w:t>
      </w:r>
      <w:r>
        <w:t xml:space="preserve">the Texas Real Estate Commission;</w:t>
      </w:r>
    </w:p>
    <w:p w:rsidR="003F3435" w:rsidRDefault="0032493E">
      <w:pPr>
        <w:spacing w:line="480" w:lineRule="auto"/>
        <w:ind w:firstLine="1440"/>
        <w:jc w:val="both"/>
      </w:pPr>
      <w:r>
        <w:rPr>
          <w:u w:val="single"/>
        </w:rPr>
        <w:t xml:space="preserve">(29)</w:t>
      </w:r>
      <w:r xml:space="preserve">
        <w:t> </w:t>
      </w:r>
      <w:r>
        <w:t xml:space="preserve">[</w:t>
      </w:r>
      <w:r>
        <w:rPr>
          <w:strike/>
        </w:rPr>
        <w:t xml:space="preserve">(30)</w:t>
      </w:r>
      <w:r>
        <w:t xml:space="preserve">]</w:t>
      </w:r>
      <w:r xml:space="preserve">
        <w:t> </w:t>
      </w:r>
      <w:r xml:space="preserve">
        <w:t> </w:t>
      </w:r>
      <w:r>
        <w:t xml:space="preserve">the board of directors of the State Bar of Texas;</w:t>
      </w:r>
    </w:p>
    <w:p w:rsidR="003F3435" w:rsidRDefault="0032493E">
      <w:pPr>
        <w:spacing w:line="480" w:lineRule="auto"/>
        <w:ind w:firstLine="1440"/>
        <w:jc w:val="both"/>
      </w:pPr>
      <w:r>
        <w:rPr>
          <w:u w:val="single"/>
        </w:rPr>
        <w:t xml:space="preserve">(30)</w:t>
      </w:r>
      <w:r xml:space="preserve">
        <w:t> </w:t>
      </w:r>
      <w:r>
        <w:t xml:space="preserve">[</w:t>
      </w:r>
      <w:r>
        <w:rPr>
          <w:strike/>
        </w:rPr>
        <w:t xml:space="preserve">(31)</w:t>
      </w:r>
      <w:r>
        <w:t xml:space="preserve">]</w:t>
      </w:r>
      <w:r xml:space="preserve">
        <w:t> </w:t>
      </w:r>
      <w:r xml:space="preserve">
        <w:t> </w:t>
      </w:r>
      <w:r>
        <w:t xml:space="preserve">the Bond Review Board;</w:t>
      </w:r>
    </w:p>
    <w:p w:rsidR="003F3435" w:rsidRDefault="0032493E">
      <w:pPr>
        <w:spacing w:line="480" w:lineRule="auto"/>
        <w:ind w:firstLine="1440"/>
        <w:jc w:val="both"/>
      </w:pPr>
      <w:r>
        <w:rPr>
          <w:u w:val="single"/>
        </w:rPr>
        <w:t xml:space="preserve">(31)</w:t>
      </w:r>
      <w:r xml:space="preserve">
        <w:t> </w:t>
      </w:r>
      <w:r>
        <w:t xml:space="preserve">[</w:t>
      </w:r>
      <w:r>
        <w:rPr>
          <w:strike/>
        </w:rPr>
        <w:t xml:space="preserve">(32)</w:t>
      </w:r>
      <w:r>
        <w:t xml:space="preserve">]</w:t>
      </w:r>
      <w:r xml:space="preserve">
        <w:t> </w:t>
      </w:r>
      <w:r xml:space="preserve">
        <w:t> </w:t>
      </w:r>
      <w:r>
        <w:t xml:space="preserve">the Health and Human Services Commission;</w:t>
      </w:r>
    </w:p>
    <w:p w:rsidR="003F3435" w:rsidRDefault="0032493E">
      <w:pPr>
        <w:spacing w:line="480" w:lineRule="auto"/>
        <w:ind w:firstLine="1440"/>
        <w:jc w:val="both"/>
      </w:pPr>
      <w:r>
        <w:rPr>
          <w:u w:val="single"/>
        </w:rPr>
        <w:t xml:space="preserve">(32)</w:t>
      </w:r>
      <w:r xml:space="preserve">
        <w:t> </w:t>
      </w:r>
      <w:r>
        <w:t xml:space="preserve">[</w:t>
      </w:r>
      <w:r>
        <w:rPr>
          <w:strike/>
        </w:rPr>
        <w:t xml:space="preserve">(33)</w:t>
      </w:r>
      <w:r>
        <w:t xml:space="preserve">]</w:t>
      </w:r>
      <w:r xml:space="preserve">
        <w:t> </w:t>
      </w:r>
      <w:r xml:space="preserve">
        <w:t> </w:t>
      </w:r>
      <w:r>
        <w:t xml:space="preserve">the Texas Funeral Service Commission;</w:t>
      </w:r>
    </w:p>
    <w:p w:rsidR="003F3435" w:rsidRDefault="0032493E">
      <w:pPr>
        <w:spacing w:line="480" w:lineRule="auto"/>
        <w:ind w:firstLine="1440"/>
        <w:jc w:val="both"/>
      </w:pPr>
      <w:r>
        <w:rPr>
          <w:u w:val="single"/>
        </w:rPr>
        <w:t xml:space="preserve">(33)</w:t>
      </w:r>
      <w:r xml:space="preserve">
        <w:t> </w:t>
      </w:r>
      <w:r>
        <w:t xml:space="preserve">[</w:t>
      </w:r>
      <w:r>
        <w:rPr>
          <w:strike/>
        </w:rPr>
        <w:t xml:space="preserve">(34)</w:t>
      </w:r>
      <w:r>
        <w:t xml:space="preserve">]</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rPr>
          <w:u w:val="single"/>
        </w:rPr>
        <w:t xml:space="preserve">(34)</w:t>
      </w:r>
      <w:r xml:space="preserve">
        <w:t> </w:t>
      </w:r>
      <w:r>
        <w:t xml:space="preserve">[</w:t>
      </w:r>
      <w:r>
        <w:rPr>
          <w:strike/>
        </w:rPr>
        <w:t xml:space="preserve">(35)</w:t>
      </w:r>
      <w:r>
        <w:t xml:space="preserve">]</w:t>
      </w:r>
      <w:r xml:space="preserve">
        <w:t> </w:t>
      </w:r>
      <w:r xml:space="preserve">
        <w:t> </w:t>
      </w:r>
      <w:r>
        <w:t xml:space="preserve">the Texas Lottery Commission; or</w:t>
      </w:r>
    </w:p>
    <w:p w:rsidR="003F3435" w:rsidRDefault="0032493E">
      <w:pPr>
        <w:spacing w:line="480" w:lineRule="auto"/>
        <w:ind w:firstLine="1440"/>
        <w:jc w:val="both"/>
      </w:pPr>
      <w:r>
        <w:rPr>
          <w:u w:val="single"/>
        </w:rPr>
        <w:t xml:space="preserve">(35)</w:t>
      </w:r>
      <w:r xml:space="preserve">
        <w:t> </w:t>
      </w:r>
      <w:r>
        <w:t xml:space="preserve">[</w:t>
      </w:r>
      <w:r>
        <w:rPr>
          <w:strike/>
        </w:rPr>
        <w:t xml:space="preserve">(36)</w:t>
      </w:r>
      <w:r>
        <w:t xml:space="preserve">]</w:t>
      </w:r>
      <w:r xml:space="preserve">
        <w:t> </w:t>
      </w:r>
      <w:r xml:space="preserve">
        <w:t> </w:t>
      </w:r>
      <w:r>
        <w:t xml:space="preserve">the Cancer Prevention and Research Institute of Texas.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614.021(a),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subchapter applies only to a complaint against:</w:t>
      </w:r>
    </w:p>
    <w:p w:rsidR="003F3435" w:rsidRDefault="0032493E">
      <w:pPr>
        <w:spacing w:line="480" w:lineRule="auto"/>
        <w:ind w:firstLine="1440"/>
        <w:jc w:val="both"/>
      </w:pPr>
      <w:r>
        <w:t xml:space="preserve">(1)</w:t>
      </w:r>
      <w:r xml:space="preserve">
        <w:t> </w:t>
      </w:r>
      <w:r xml:space="preserve">
        <w:t> </w:t>
      </w:r>
      <w:r>
        <w:t xml:space="preserve">a law enforcement officer of the State of Texas, including an officer of the Department of Public Safety [</w:t>
      </w:r>
      <w:r>
        <w:rPr>
          <w:strike/>
        </w:rPr>
        <w:t xml:space="preserve">or of the Texas Alcoholic Beverage Commission</w:t>
      </w:r>
      <w:r>
        <w:t xml:space="preserve">];</w:t>
      </w:r>
    </w:p>
    <w:p w:rsidR="003F3435" w:rsidRDefault="0032493E">
      <w:pPr>
        <w:spacing w:line="480" w:lineRule="auto"/>
        <w:ind w:firstLine="1440"/>
        <w:jc w:val="both"/>
      </w:pPr>
      <w:r>
        <w:t xml:space="preserve">(2)</w:t>
      </w:r>
      <w:r xml:space="preserve">
        <w:t> </w:t>
      </w:r>
      <w:r xml:space="preserve">
        <w:t> </w:t>
      </w:r>
      <w:r>
        <w:t xml:space="preserve">a fire fighter who is employed by this state or a political subdivision of this state;</w:t>
      </w:r>
    </w:p>
    <w:p w:rsidR="003F3435" w:rsidRDefault="0032493E">
      <w:pPr>
        <w:spacing w:line="480" w:lineRule="auto"/>
        <w:ind w:firstLine="1440"/>
        <w:jc w:val="both"/>
      </w:pPr>
      <w:r>
        <w:t xml:space="preserve">(3)</w:t>
      </w:r>
      <w:r xml:space="preserve">
        <w:t> </w:t>
      </w:r>
      <w:r xml:space="preserve">
        <w:t> </w:t>
      </w:r>
      <w:r>
        <w:t xml:space="preserve">a peace officer under Article 2.12, Code of Criminal Procedure, or other law who is appointed or employed by a political subdivision of this state; or</w:t>
      </w:r>
    </w:p>
    <w:p w:rsidR="003F3435" w:rsidRDefault="0032493E">
      <w:pPr>
        <w:spacing w:line="480" w:lineRule="auto"/>
        <w:ind w:firstLine="1440"/>
        <w:jc w:val="both"/>
      </w:pPr>
      <w:r>
        <w:t xml:space="preserve">(4)</w:t>
      </w:r>
      <w:r xml:space="preserve">
        <w:t> </w:t>
      </w:r>
      <w:r xml:space="preserve">
        <w:t> </w:t>
      </w:r>
      <w:r>
        <w:t xml:space="preserve">a detention officer or county jailer who is appointed or employed by a political subdivision of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614.171(1),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"Law enforcement agency" means the Department of Public Safety, [</w:t>
      </w:r>
      <w:r>
        <w:rPr>
          <w:strike/>
        </w:rPr>
        <w:t xml:space="preserve">Texas Alcoholic Beverage Commission,</w:t>
      </w:r>
      <w:r>
        <w:t xml:space="preserve">] Texas Department of Criminal Justice, and Parks and Wildlife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659.301(5),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w:t>
      </w:r>
      <w:r>
        <w:rPr>
          <w:strike/>
        </w:rPr>
        <w:t xml:space="preserve">the Texas Alcoholic Beverage Commission,</w:t>
      </w:r>
      <w:r>
        <w:t xml:space="preserve">] the Texas Department of Criminal Justice, the attorney general, or the insurance fraud unit of the Texas Department of Insurance;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Texas Alcoholic Beverage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attorney general; or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insurance fraud unit of the Texas Department of Insurance.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811.001(9), Government Code, is amended to read as follows:</w:t>
      </w:r>
    </w:p>
    <w:p w:rsidR="003F3435" w:rsidRDefault="0032493E">
      <w:pPr>
        <w:spacing w:line="480" w:lineRule="auto"/>
        <w:ind w:firstLine="1440"/>
        <w:jc w:val="both"/>
      </w:pPr>
      <w:r>
        <w:t xml:space="preserve">(9)</w:t>
      </w:r>
      <w:r xml:space="preserve">
        <w:t> </w:t>
      </w:r>
      <w:r xml:space="preserve">
        <w:t> </w:t>
      </w:r>
      <w:r>
        <w:t xml:space="preserve">"Law enforcement officer" means a member of the retirement system who:</w:t>
      </w:r>
    </w:p>
    <w:p w:rsidR="003F3435" w:rsidRDefault="0032493E">
      <w:pPr>
        <w:spacing w:line="480" w:lineRule="auto"/>
        <w:ind w:firstLine="2160"/>
        <w:jc w:val="both"/>
      </w:pPr>
      <w:r>
        <w:t xml:space="preserve">(A)</w:t>
      </w:r>
      <w:r xml:space="preserve">
        <w:t> </w:t>
      </w:r>
      <w:r xml:space="preserve">
        <w:t> </w:t>
      </w:r>
      <w:r>
        <w:t xml:space="preserve">has been commissioned as a law enforcement officer by the Department of Public Safety, [</w:t>
      </w:r>
      <w:r>
        <w:rPr>
          <w:strike/>
        </w:rPr>
        <w:t xml:space="preserve">the Texas Alcoholic Beverage Commission,</w:t>
      </w:r>
      <w:r>
        <w:t xml:space="preserve">] the Parks and Wildlife Department, or the office of inspector general at the Texas Juvenile Justice Department; and</w:t>
      </w:r>
    </w:p>
    <w:p w:rsidR="003F3435" w:rsidRDefault="0032493E">
      <w:pPr>
        <w:spacing w:line="480" w:lineRule="auto"/>
        <w:ind w:firstLine="2160"/>
        <w:jc w:val="both"/>
      </w:pPr>
      <w:r>
        <w:t xml:space="preserve">(B)</w:t>
      </w:r>
      <w:r xml:space="preserve">
        <w:t> </w:t>
      </w:r>
      <w:r xml:space="preserve">
        <w:t> </w:t>
      </w:r>
      <w:r>
        <w:t xml:space="preserve">is recognized as a commissioned law enforcement officer by the Texas Commission on Law Enforcement.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814.104(b),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is at least 55 years old and who has at least 10 years of service credit as a commissioned peace officer engaged in criminal law enforcement activities of the Department of Public Safety, [</w:t>
      </w:r>
      <w:r>
        <w:rPr>
          <w:strike/>
        </w:rPr>
        <w:t xml:space="preserve">the Texas Alcoholic Beverage Commission,</w:t>
      </w:r>
      <w:r>
        <w:t xml:space="preserve">] the Parks and Wildlife Department, or the office of inspector general at the Texas Juvenile Justice Department, or as a custodial officer, is eligible to retire and receive a service retirement annuity.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815.505, Government Code, is amended to read as follows:</w:t>
      </w:r>
    </w:p>
    <w:p w:rsidR="003F3435" w:rsidRDefault="0032493E">
      <w:pPr>
        <w:spacing w:line="480" w:lineRule="auto"/>
        <w:ind w:firstLine="720"/>
        <w:jc w:val="both"/>
      </w:pPr>
      <w:r>
        <w:t xml:space="preserve">Sec.</w:t>
      </w:r>
      <w:r xml:space="preserve">
        <w:t> </w:t>
      </w:r>
      <w:r>
        <w:t xml:space="preserve">815.505.</w:t>
      </w:r>
      <w:r xml:space="preserve">
        <w:t> </w:t>
      </w:r>
      <w:r xml:space="preserve">
        <w:t> </w:t>
      </w:r>
      <w:r>
        <w:t xml:space="preserve">CERTIFICATION OF NAMES OF LAW ENFORCEMENT AND CUSTODIAL OFFICERS.</w:t>
      </w:r>
      <w:r xml:space="preserve">
        <w:t> </w:t>
      </w:r>
      <w:r xml:space="preserve">
        <w:t> </w:t>
      </w:r>
      <w:r>
        <w:t xml:space="preserve">Not later than the 12th day of the month following the month in which a person begins or ceases employment as a law enforcement officer or custodial officer, the Public Safety Commission, [</w:t>
      </w:r>
      <w:r>
        <w:rPr>
          <w:strike/>
        </w:rPr>
        <w:t xml:space="preserve">the Texas Alcoholic Beverage Commission,</w:t>
      </w:r>
      <w:r>
        <w:t xml:space="preserve">] the Parks and Wildlife Commission, the office of inspector general at the Texas Juvenile Justice Department, the Board of Pardons and Paroles, or the Texas Board of Criminal Justice, as applicable,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362.005(c),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Each law enforcement agency in a county located along the Texas-Mexico border or in a county that contains a federal checkpoint shall report to the Texas Transnational Intelligence Center intelligence regarding criminal activity in the law enforcement agency's jurisdiction, including details on kidnappings, home invasions, and incidents of impersonation of law enforcement officers.</w:t>
      </w:r>
      <w:r xml:space="preserve">
        <w:t> </w:t>
      </w:r>
      <w:r xml:space="preserve">
        <w:t> </w:t>
      </w:r>
      <w:r>
        <w:t xml:space="preserve">The [</w:t>
      </w:r>
      <w:r>
        <w:rPr>
          <w:strike/>
        </w:rPr>
        <w:t xml:space="preserve">Texas Alcoholic Beverage Commission and</w:t>
      </w:r>
      <w:r>
        <w:t xml:space="preserve">] Parks and Wildlife Department shall report to the center intelligence regarding transnational criminal activity in the agency's jurisdiction.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1701.356(a),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officer is not subject to Section 1701.351 or 1701.352 if the officer is:</w:t>
      </w:r>
    </w:p>
    <w:p w:rsidR="003F3435" w:rsidRDefault="0032493E">
      <w:pPr>
        <w:spacing w:line="480" w:lineRule="auto"/>
        <w:ind w:firstLine="1440"/>
        <w:jc w:val="both"/>
      </w:pPr>
      <w:r>
        <w:t xml:space="preserve">(1)</w:t>
      </w:r>
      <w:r xml:space="preserve">
        <w:t> </w:t>
      </w:r>
      <w:r xml:space="preserve">
        <w:t> </w:t>
      </w:r>
      <w:r>
        <w:t xml:space="preserve">an honorably retired commissioned officer of the Department of Public Safety who is:</w:t>
      </w:r>
    </w:p>
    <w:p w:rsidR="003F3435" w:rsidRDefault="0032493E">
      <w:pPr>
        <w:spacing w:line="480" w:lineRule="auto"/>
        <w:ind w:firstLine="2160"/>
        <w:jc w:val="both"/>
      </w:pPr>
      <w:r>
        <w:t xml:space="preserve">(A)</w:t>
      </w:r>
      <w:r xml:space="preserve">
        <w:t> </w:t>
      </w:r>
      <w:r xml:space="preserve">
        <w:t> </w:t>
      </w:r>
      <w:r>
        <w:t xml:space="preserve">a special ranger under Section 411.023, Government Code; or</w:t>
      </w:r>
    </w:p>
    <w:p w:rsidR="003F3435" w:rsidRDefault="0032493E">
      <w:pPr>
        <w:spacing w:line="480" w:lineRule="auto"/>
        <w:ind w:firstLine="2160"/>
        <w:jc w:val="both"/>
      </w:pPr>
      <w:r>
        <w:t xml:space="preserve">(B)</w:t>
      </w:r>
      <w:r xml:space="preserve">
        <w:t> </w:t>
      </w:r>
      <w:r xml:space="preserve">
        <w:t> </w:t>
      </w:r>
      <w:r>
        <w:t xml:space="preserve">a special Texas Ranger under Section 411.024, Government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an honorably retired commissioned officer of the Parks and Wildlife Department who is a special game warden under Section 11.0201, Parks and Wildlife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honorably retired commissioned officer of the Texas Alcoholic Beverage Commission who is a special inspector or representative under Section 5.142, Alcoholic Beverage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Subchapter A, Chapter 5, Alcoholic Beverage Code; and</w:t>
      </w:r>
    </w:p>
    <w:p w:rsidR="003F3435" w:rsidRDefault="0032493E">
      <w:pPr>
        <w:spacing w:line="480" w:lineRule="auto"/>
        <w:ind w:firstLine="1440"/>
        <w:jc w:val="both"/>
      </w:pPr>
      <w:r>
        <w:t xml:space="preserve">(2)</w:t>
      </w:r>
      <w:r xml:space="preserve">
        <w:t> </w:t>
      </w:r>
      <w:r xml:space="preserve">
        <w:t> </w:t>
      </w:r>
      <w:r>
        <w:t xml:space="preserve">Section 411.091, Government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w:t>
      </w:r>
      <w:r xml:space="preserve">
        <w:t> </w:t>
      </w:r>
      <w:r xml:space="preserve">
        <w:t> </w:t>
      </w:r>
      <w:r>
        <w:t xml:space="preserve">The Texas Alcoholic Beverage Commission is abolished but continues in existence until September 1, 2022, for the sole purpose of transferring obligations, property, rights, powers, and duties to the Texas Department of Licensing and Regulation.  The Texas Department of Licensing and Regulation assumes all of the obligations, property, rights, powers, and duties of the Texas Alcoholic Beverage Commission as they exist immediately before the effective date of this Act.  All unexpended funds appropriated to the Texas Alcoholic Beverage Commission are transferred to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The Texas Alcoholic Beverage Commission and the Texas Department of Licensing and Regulation shall, in consultation with appropriate state entities, ensure that the transfer of the obligations, property, rights, powers, and duties of the Texas Alcoholic Beverage Commission to the Texas Department of Licensing and Regulation is completed not later than September 1, 2022.</w:t>
      </w:r>
    </w:p>
    <w:p w:rsidR="003F3435" w:rsidRDefault="0032493E">
      <w:pPr>
        <w:spacing w:line="480" w:lineRule="auto"/>
        <w:ind w:firstLine="720"/>
        <w:jc w:val="both"/>
      </w:pPr>
      <w:r>
        <w:t xml:space="preserve">(c)</w:t>
      </w:r>
      <w:r xml:space="preserve">
        <w:t> </w:t>
      </w:r>
      <w:r xml:space="preserve">
        <w:t> </w:t>
      </w:r>
      <w:r>
        <w:t xml:space="preserve">All rules of the Texas Alcoholic Beverage Commission are continued in effect as rules of the Texas Department of Licensing and Regulation until superseded by a rule of the Texas Department of Licensing and Regulation.  A license or permit issued by the Texas Alcoholic Beverage Commission is continued in effect as provided by the law in effect immediately before the effective date of this Act.  An application for a license or permit  pending on the effective date of this Act is continued without change in status after the effective date of this Act.  A complaint, investigation, contested case, or other proceeding pending on the effective date of this Act is continued without change in status after the effective date of this Act.</w:t>
      </w:r>
    </w:p>
    <w:p w:rsidR="003F3435" w:rsidRDefault="0032493E">
      <w:pPr>
        <w:spacing w:line="480" w:lineRule="auto"/>
        <w:ind w:firstLine="720"/>
        <w:jc w:val="both"/>
      </w:pPr>
      <w:r>
        <w:t xml:space="preserve">(d)</w:t>
      </w:r>
      <w:r xml:space="preserve">
        <w:t> </w:t>
      </w:r>
      <w:r xml:space="preserve">
        <w:t> </w:t>
      </w:r>
      <w:r>
        <w:t xml:space="preserve">Unless the context indicates otherwise, a reference to the Texas Alcoholic Beverage Commission in a law or administrative rule means the Texas Department of Licensing and Regulation.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w:t>
      </w:r>
      <w:r xml:space="preserve">
        <w:t> </w:t>
      </w:r>
      <w:r xml:space="preserve">
        <w:t> </w:t>
      </w:r>
      <w:r>
        <w:t xml:space="preserve">A violation of a law that is repealed by this Act is governed by the law in effect when the violation was committed,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For purposes of this section, a violation was committed before the effective date of this Act if any element of the violation occurred before that date.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