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1979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reporting and disseminating information regarding public school disciplinary actions.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37.020, Education Code, is amended to read as follows:</w:t>
      </w:r>
    </w:p>
    <w:p w:rsidR="003F3435" w:rsidRDefault="0032493E">
      <w:pPr>
        <w:spacing w:line="480" w:lineRule="auto"/>
        <w:ind w:firstLine="720"/>
        <w:jc w:val="both"/>
      </w:pPr>
      <w:r>
        <w:t xml:space="preserve">Sec.</w:t>
      </w:r>
      <w:r xml:space="preserve">
        <w:t> </w:t>
      </w:r>
      <w:r>
        <w:t xml:space="preserve">37.020.</w:t>
      </w:r>
      <w:r xml:space="preserve">
        <w:t> </w:t>
      </w:r>
      <w:r xml:space="preserve">
        <w:t> </w:t>
      </w:r>
      <w:r>
        <w:t xml:space="preserve">REPORTS RELATING TO </w:t>
      </w:r>
      <w:r>
        <w:rPr>
          <w:u w:val="single"/>
        </w:rPr>
        <w:t xml:space="preserve">SUSPENSIONS,</w:t>
      </w:r>
      <w:r>
        <w:t xml:space="preserve"> EXPULSIONS</w:t>
      </w:r>
      <w:r>
        <w:rPr>
          <w:u w:val="single"/>
        </w:rPr>
        <w:t xml:space="preserve">,</w:t>
      </w:r>
      <w:r>
        <w:t xml:space="preserve"> AND DISCIPLINARY ALTERNATIVE EDUCATION PROGRAM PLACEMENTS.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37.020, Education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each suspension under Section 37.005, the district shall report: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identifying the student, including the student's race, sex, and date of birth and whether the student is in a special education program under Subchapter A, Chapter 29, or covered by Section 504, Rehabilitation Act of 1973 (29 U.S.C. Section 794), that will enable the agency to compare placement data with information collected through other reports;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indicating the basis for the suspension;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full or partial days the student was suspended;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suspensions that were inconsistent with the guidelines included in the student code of conduct under Section 37.001(a)(3).</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shall make information collected under this section, disaggregated by race, sex, and age of the student and whether the student is in a special education program under Subchapter A, Chapter 29, or covered by Section 504, Rehabilitation Act of 1973 (29 U.S.C. Section 794), available to the public in a manner that does not identify an individual student.  The agency shall also make the information available to the public in a manner showing all intersectional data for the categories described by this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2019-2020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