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1988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certain electric utilities that allow certain uses of land that the electric utility owns, occupies, or leases.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75.0022(c), (d), and (f),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An electric utility, as the owner, easement holder, occupant, or lessee of land, may enter into a written agreement with a political subdivision to allow public access to and use of the premises of the electric utility for recreation, exercise, relaxation, travel, </w:t>
      </w:r>
      <w:r>
        <w:rPr>
          <w:u w:val="single"/>
        </w:rPr>
        <w:t xml:space="preserve">transportation,</w:t>
      </w:r>
      <w:r>
        <w:t xml:space="preserve"> or pleasure.</w:t>
      </w:r>
    </w:p>
    <w:p w:rsidR="003F3435" w:rsidRDefault="0032493E">
      <w:pPr>
        <w:spacing w:line="480" w:lineRule="auto"/>
        <w:ind w:firstLine="720"/>
        <w:jc w:val="both"/>
      </w:pPr>
      <w:r>
        <w:t xml:space="preserve">(d)</w:t>
      </w:r>
      <w:r xml:space="preserve">
        <w:t> </w:t>
      </w:r>
      <w:r xml:space="preserve">
        <w:t> </w:t>
      </w:r>
      <w:r>
        <w:t xml:space="preserve">The electric utility, by entering into an agreement under this section or at any time during the term of the agreement, does not:</w:t>
      </w:r>
    </w:p>
    <w:p w:rsidR="003F3435" w:rsidRDefault="0032493E">
      <w:pPr>
        <w:spacing w:line="480" w:lineRule="auto"/>
        <w:ind w:firstLine="1440"/>
        <w:jc w:val="both"/>
      </w:pPr>
      <w:r>
        <w:t xml:space="preserve">(1)</w:t>
      </w:r>
      <w:r xml:space="preserve">
        <w:t> </w:t>
      </w:r>
      <w:r xml:space="preserve">
        <w:t> </w:t>
      </w:r>
      <w:r>
        <w:t xml:space="preserve">assure that the premises are safe for recreation, exercise, relaxation, travel, </w:t>
      </w:r>
      <w:r>
        <w:rPr>
          <w:u w:val="single"/>
        </w:rPr>
        <w:t xml:space="preserve">transportation,</w:t>
      </w:r>
      <w:r>
        <w:t xml:space="preserve"> or pleasure;</w:t>
      </w:r>
    </w:p>
    <w:p w:rsidR="003F3435" w:rsidRDefault="0032493E">
      <w:pPr>
        <w:spacing w:line="480" w:lineRule="auto"/>
        <w:ind w:firstLine="1440"/>
        <w:jc w:val="both"/>
      </w:pPr>
      <w:r>
        <w:t xml:space="preserve">(2)</w:t>
      </w:r>
      <w:r xml:space="preserve">
        <w:t> </w:t>
      </w:r>
      <w:r xml:space="preserve">
        <w:t> </w:t>
      </w:r>
      <w:r>
        <w:t xml:space="preserve">owe to a person entering the premises for recreation, exercise, relaxation, travel, </w:t>
      </w:r>
      <w:r>
        <w:rPr>
          <w:u w:val="single"/>
        </w:rPr>
        <w:t xml:space="preserve">transportation,</w:t>
      </w:r>
      <w:r>
        <w:t xml:space="preserve"> or pleasure, or accompanying another person entering the premises for recreation, exercise, relaxation, travel, </w:t>
      </w:r>
      <w:r>
        <w:rPr>
          <w:u w:val="single"/>
        </w:rPr>
        <w:t xml:space="preserve">transportation,</w:t>
      </w:r>
      <w:r>
        <w:t xml:space="preserve"> or pleasure, a greater degree of care than is owed to a trespasser on the premises; or</w:t>
      </w:r>
    </w:p>
    <w:p w:rsidR="003F3435" w:rsidRDefault="0032493E">
      <w:pPr>
        <w:spacing w:line="480" w:lineRule="auto"/>
        <w:ind w:firstLine="1440"/>
        <w:jc w:val="both"/>
      </w:pPr>
      <w:r>
        <w:t xml:space="preserve">(3)</w:t>
      </w:r>
      <w:r xml:space="preserve">
        <w:t> </w:t>
      </w:r>
      <w:r xml:space="preserve">
        <w:t> </w:t>
      </w:r>
      <w:r>
        <w:t xml:space="preserve">except as provided by Subsection (e), assume responsibility or incur any liability for:</w:t>
      </w:r>
    </w:p>
    <w:p w:rsidR="003F3435" w:rsidRDefault="0032493E">
      <w:pPr>
        <w:spacing w:line="480" w:lineRule="auto"/>
        <w:ind w:firstLine="2160"/>
        <w:jc w:val="both"/>
      </w:pPr>
      <w:r>
        <w:t xml:space="preserve">(A)</w:t>
      </w:r>
      <w:r xml:space="preserve">
        <w:t> </w:t>
      </w:r>
      <w:r xml:space="preserve">
        <w:t> </w:t>
      </w:r>
      <w:r>
        <w:t xml:space="preserve">damages arising from or related to bodily or other personal injury to or death of any person who enters the premises for recreation, exercise, relaxation, travel, </w:t>
      </w:r>
      <w:r>
        <w:rPr>
          <w:u w:val="single"/>
        </w:rPr>
        <w:t xml:space="preserve">transportation,</w:t>
      </w:r>
      <w:r>
        <w:t xml:space="preserve"> or pleasure or accompanies another person entering the premises for recreation, exercise, relaxation, travel, </w:t>
      </w:r>
      <w:r>
        <w:rPr>
          <w:u w:val="single"/>
        </w:rPr>
        <w:t xml:space="preserve">transportation,</w:t>
      </w:r>
      <w:r>
        <w:t xml:space="preserve"> or pleasure;</w:t>
      </w:r>
    </w:p>
    <w:p w:rsidR="003F3435" w:rsidRDefault="0032493E">
      <w:pPr>
        <w:spacing w:line="480" w:lineRule="auto"/>
        <w:ind w:firstLine="2160"/>
        <w:jc w:val="both"/>
      </w:pPr>
      <w:r>
        <w:t xml:space="preserve">(B)</w:t>
      </w:r>
      <w:r xml:space="preserve">
        <w:t> </w:t>
      </w:r>
      <w:r xml:space="preserve">
        <w:t> </w:t>
      </w:r>
      <w:r>
        <w:t xml:space="preserve">property damage sustained by any person who enters the premises for recreation, exercise, relaxation, travel, </w:t>
      </w:r>
      <w:r>
        <w:rPr>
          <w:u w:val="single"/>
        </w:rPr>
        <w:t xml:space="preserve">transportation,</w:t>
      </w:r>
      <w:r>
        <w:t xml:space="preserve"> or pleasure or accompanies another person entering the premises for recreation, exercise, relaxation, travel, </w:t>
      </w:r>
      <w:r>
        <w:rPr>
          <w:u w:val="single"/>
        </w:rPr>
        <w:t xml:space="preserve">transportation,</w:t>
      </w:r>
      <w:r>
        <w:t xml:space="preserve"> or pleasure;</w:t>
      </w:r>
    </w:p>
    <w:p w:rsidR="003F3435" w:rsidRDefault="0032493E">
      <w:pPr>
        <w:spacing w:line="480" w:lineRule="auto"/>
        <w:ind w:firstLine="2160"/>
        <w:jc w:val="both"/>
      </w:pPr>
      <w:r>
        <w:t xml:space="preserve">(C)</w:t>
      </w:r>
      <w:r xml:space="preserve">
        <w:t> </w:t>
      </w:r>
      <w:r xml:space="preserve">
        <w:t> </w:t>
      </w:r>
      <w:r>
        <w:t xml:space="preserve">an act of a third party that occurs on the premises,</w:t>
      </w:r>
    </w:p>
    <w:p w:rsidR="003F3435" w:rsidRDefault="0032493E">
      <w:pPr>
        <w:spacing w:line="480" w:lineRule="auto"/>
        <w:ind w:firstLine="720"/>
        <w:jc w:val="both"/>
      </w:pPr>
      <w:r>
        <w:t xml:space="preserve">regardless of whether the act is intentional.</w:t>
      </w:r>
    </w:p>
    <w:p w:rsidR="003F3435" w:rsidRDefault="0032493E">
      <w:pPr>
        <w:spacing w:line="480" w:lineRule="auto"/>
        <w:ind w:firstLine="720"/>
        <w:jc w:val="both"/>
      </w:pPr>
      <w:r>
        <w:t xml:space="preserve">(f)</w:t>
      </w:r>
      <w:r xml:space="preserve">
        <w:t> </w:t>
      </w:r>
      <w:r xml:space="preserve">
        <w:t> </w:t>
      </w:r>
      <w:r>
        <w:t xml:space="preserve">The limitation on liability provided by this section applies only to a cause of action brought by a person who enters the premises for recreation, exercise, relaxation, travel, </w:t>
      </w:r>
      <w:r>
        <w:rPr>
          <w:u w:val="single"/>
        </w:rPr>
        <w:t xml:space="preserve">transportation,</w:t>
      </w:r>
      <w:r>
        <w:t xml:space="preserve"> or pleasure or accompanies another person entering the premises for recreation, exercise, relaxation, travel, </w:t>
      </w:r>
      <w:r>
        <w:rPr>
          <w:u w:val="single"/>
        </w:rPr>
        <w:t xml:space="preserve">transportation,</w:t>
      </w:r>
      <w:r>
        <w:t xml:space="preserve"> or pleasure.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