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2021; April</w:t>
      </w:r>
      <w:r xml:space="preserve">
        <w:t> </w:t>
      </w:r>
      <w:r>
        <w:t xml:space="preserve">1,</w:t>
      </w:r>
      <w:r xml:space="preserve">
        <w:t> </w:t>
      </w:r>
      <w:r>
        <w:t xml:space="preserve">2021, read first time and referred to Committee on Water, Agriculture &amp; Rural Affairs;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control of diseases of swine.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161.041(a),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protect all livestock, exotic livestock, domestic fowl, and exotic fowl from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tuberculosis;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anthrax;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glanders;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infectious abortion;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hemorrhagic septicemia;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Malta fever;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foot-and-mouth disease;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rabies among animals other than canines;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bacillary white diarrhea among fowl;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equine infectious anemia;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other diseases recognized as communicable by the veterinary profession.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165.002,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165.002.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OWNER</w:t>
      </w:r>
      <w:r>
        <w:t xml:space="preserve">] TREATMENT.  Except as otherwise provided by law, a </w:t>
      </w:r>
      <w:r>
        <w:rPr>
          <w:u w:val="single"/>
        </w:rPr>
        <w:t xml:space="preserve">representative of the commission or a</w:t>
      </w:r>
      <w:r>
        <w:t xml:space="preserve"> person </w:t>
      </w:r>
      <w:r>
        <w:rPr>
          <w:u w:val="single"/>
        </w:rPr>
        <w:t xml:space="preserve">authorized by the commission</w:t>
      </w:r>
      <w:r>
        <w:t xml:space="preserve"> may vaccinate, inoculate, or treat hogs [</w:t>
      </w:r>
      <w:r>
        <w:rPr>
          <w:strike/>
        </w:rPr>
        <w:t xml:space="preserve">owned by that person</w:t>
      </w:r>
      <w:r>
        <w:t xml:space="preserve">] with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 or serum or with another remedy[</w:t>
      </w:r>
      <w:r>
        <w:rPr>
          <w:strike/>
        </w:rPr>
        <w:t xml:space="preserve">, and a county demonstration agent may vaccinate, inoculate, or treat any hogs in the county in which the agent is employed with hog cholera virus or serum or with another remedy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165.003,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165.003.</w:t>
      </w:r>
      <w:r xml:space="preserve">
        <w:t> </w:t>
      </w:r>
      <w:r xml:space="preserve">
        <w:t> </w:t>
      </w:r>
      <w:r>
        <w:t xml:space="preserve">SALE OR DISTRIBUTION OF UNATTENUATED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VIRUS.  (a)  A person may not sell, offer for sale, barter, exchange, or give away unattenuated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prohibit: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acquisition, propagation, manufacture, or use of unattenuated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 by, and on the licensed premises of, a firm operating under a United States veterinary license issued by the secretary of agriculture of the United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manufacture of unattenuated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 by a firm operating under a United States veterinary license for the sale or distribution in states in which use of 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 is permitted;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keeping vaccine on hand for purely experimental or research activities by a recognized college, university, school, or laboratory engaged in research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this section, "unattenuated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virus" means a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 that has not been modified or inactivated.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165.021,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165.021.</w:t>
      </w:r>
      <w:r xml:space="preserve">
        <w:t> </w:t>
      </w:r>
      <w:r xml:space="preserve">
        <w:t> </w:t>
      </w:r>
      <w:r>
        <w:t xml:space="preserve">COOPERATION WITH U.S. DEPARTMENT OF AGRICULTURE.  The commission may cooperate with the United States Department of Agriculture in the eradication of vesicular exanthema, foot and mouth disease of swine,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], and other diseases of swine.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165.022,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165.022.</w:t>
      </w:r>
      <w:r xml:space="preserve">
        <w:t> </w:t>
      </w:r>
      <w:r xml:space="preserve">
        <w:t> </w:t>
      </w:r>
      <w:r>
        <w:t xml:space="preserve">METHOD OF DISEASE ERADICATION.  </w:t>
      </w:r>
      <w:r>
        <w:rPr>
          <w:u w:val="single"/>
        </w:rPr>
        <w:t xml:space="preserve">(a)</w:t>
      </w:r>
      <w:r>
        <w:t xml:space="preserve">  Following notice and public hearing, the commission shall adopt rules for the enforcement of this subchapter, including rules providing for the manner, method, and system of eradicating swine diseases.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 may by a two-thirds vote adopt</w:t>
      </w:r>
      <w:r>
        <w:t xml:space="preserve"> rules </w:t>
      </w:r>
      <w:r>
        <w:rPr>
          <w:u w:val="single"/>
        </w:rPr>
        <w:t xml:space="preserve">under this section that are more stringent than the</w:t>
      </w:r>
      <w:r>
        <w:t xml:space="preserve"> [</w:t>
      </w:r>
      <w:r>
        <w:rPr>
          <w:strike/>
        </w:rPr>
        <w:t xml:space="preserve">may not exceed the rules relating to</w:t>
      </w:r>
      <w:r>
        <w:t xml:space="preserve">] minimum standards for cooperative programs adopted by the Animal and Plant Health Inspection Service of the United States Department of Agriculture.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165.042,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165.042.</w:t>
      </w:r>
      <w:r xml:space="preserve">
        <w:t> </w:t>
      </w:r>
      <w:r xml:space="preserve">
        <w:t> </w:t>
      </w:r>
      <w:r>
        <w:t xml:space="preserve">SALE OF UNATTENUATED </w:t>
      </w:r>
      <w:r>
        <w:rPr>
          <w:u w:val="single"/>
        </w:rPr>
        <w:t xml:space="preserve">CLASSICAL SWINE FEVER</w:t>
      </w:r>
      <w:r>
        <w:t xml:space="preserve"> [</w:t>
      </w:r>
      <w:r>
        <w:rPr>
          <w:strike/>
        </w:rPr>
        <w:t xml:space="preserve">HOG CHOLERA</w:t>
      </w:r>
      <w:r>
        <w:t xml:space="preserve">] VIRUS.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amendments made by this Act to replace references to "hog cholera"</w:t>
      </w:r>
      <w:r>
        <w:t xml:space="preserve"> </w:t>
      </w:r>
      <w:r>
        <w:t xml:space="preserve">with "classical swine fever"</w:t>
      </w:r>
      <w:r>
        <w:t xml:space="preserve"> </w:t>
      </w:r>
      <w:r>
        <w:t xml:space="preserve">are a clarification of existing law and do not imply that existing law may be construed as inconsistent with the law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