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2031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permissible uses of funds by a hospital district that receives a mandatory payment under Chapter 298E, Health &amp; Safety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298E.103(e),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t xml:space="preserve">(1)</w:t>
      </w:r>
      <w:r xml:space="preserve">
        <w:t> </w:t>
      </w:r>
      <w:r xml:space="preserve">
        <w:t> </w:t>
      </w:r>
      <w:r>
        <w:t xml:space="preserve">expand Medicaid eligibility under the Patient Protection and Affordable Care Act (Pub. L. No.</w:t>
      </w:r>
      <w:r xml:space="preserve">
        <w:t> </w:t>
      </w:r>
      <w:r>
        <w:t xml:space="preserve">111-148) as amended by the Health Care and Education Reconciliation Act of 2010 (Pub. L. No.</w:t>
      </w:r>
      <w:r xml:space="preserve">
        <w:t> </w:t>
      </w:r>
      <w:r>
        <w:t xml:space="preserve">111-152); or</w:t>
      </w:r>
    </w:p>
    <w:p w:rsidR="003F3435" w:rsidRDefault="0032493E">
      <w:pPr>
        <w:spacing w:line="480" w:lineRule="auto"/>
        <w:ind w:firstLine="1440"/>
        <w:jc w:val="both"/>
      </w:pPr>
      <w:r>
        <w:t xml:space="preserve">(2)</w:t>
      </w:r>
      <w:r xml:space="preserve">
        <w:t> </w:t>
      </w:r>
      <w:r xml:space="preserve">
        <w:t> </w:t>
      </w:r>
      <w:r>
        <w:t xml:space="preserve">fund the nonfederal share of payments to hospitals available through [</w:t>
      </w:r>
      <w:r>
        <w:rPr>
          <w:strike/>
        </w:rPr>
        <w:t xml:space="preserve">the Medicaid disproportionate share hospital program or</w:t>
      </w:r>
      <w:r>
        <w:t xml:space="preserve">] the delivery system reform incentive payment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