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87R6704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2046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compliance history assessment made for purposes of allocating certain financial assistance administered by the Texas Department of Housing and Community Affairs.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2306.057, Government Code, is amended by amending Subsection (c) and adding Subsection (e) to read as follows:</w:t>
      </w:r>
    </w:p>
    <w:p w:rsidR="003F3435" w:rsidRDefault="0032493E">
      <w:pPr>
        <w:spacing w:line="480" w:lineRule="auto"/>
        <w:ind w:firstLine="720"/>
        <w:jc w:val="both"/>
      </w:pPr>
      <w:r>
        <w:t xml:space="preserve">(c)</w:t>
      </w:r>
      <w:r xml:space="preserve">
        <w:t> </w:t>
      </w:r>
      <w:r xml:space="preserve">
        <w:t> </w:t>
      </w:r>
      <w:r>
        <w:t xml:space="preserve">The board shall fully document and disclose any instances in which the board approves a project application despite any noncompliance associated with the project, applicant, or affiliate </w:t>
      </w:r>
      <w:r>
        <w:rPr>
          <w:u w:val="single"/>
        </w:rPr>
        <w:t xml:space="preserve">that is reported by the department under Subsection (a)(2)</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 project application seeking financial assistance administered through the department's multifamily housing programs, the department may not include in the report provided under Subsection (a)(2) any instance of noncompliance associated with a project of the applicant or affiliate of the applicant if the applicant or affiliate has submitted documentation, in a format acceptable to the department, demonstrating that the responsibility for project compliance was delegated to another participant in the project, including, if applicable, a related party as defined by Section 2306.6702.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in amending Section 2306.057, Government Code, applies only to an application for financial assistance that is submitted to the Texas Department of Housing and Community Affairs on or after January 1, 2022.  An application for financial assistance that is submitted to the department before January 1, 2022,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