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2063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discipline policies, practices, and procedures regarding student substance use and substance abuse prevention and intervention and mental health training for campus behavior coordinators.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37.0012,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must provide annual training to each campus behavior coordinator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research-based best practices for school safety incorporated in the rules established for the safe and supportive school program under Section 37.115(b);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practices and procedures developed under Sections 38.351(i) and 38.3515.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37, Education Code, is amended by adding Section 37.0053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37.0053.</w:t>
      </w:r>
      <w:r>
        <w:rPr>
          <w:u w:val="single"/>
        </w:rPr>
        <w:t xml:space="preserve"> </w:t>
      </w:r>
      <w:r>
        <w:rPr>
          <w:u w:val="single"/>
        </w:rPr>
        <w:t xml:space="preserve"> </w:t>
      </w:r>
      <w:r>
        <w:rPr>
          <w:u w:val="single"/>
        </w:rPr>
        <w:t xml:space="preserve">SUSPENSION, PLACEMENT, OR EXPULSION OF STUDENTS FOR CONDUCT RELATED TO ALCOHOL OR DRUGS.  (a)  Except as provided by Subsection (c), in determining the consequences for student conduct relating to being under the influence of drugs or alcohol as specified in Section 37.006(d)(2) or 37.007(b)(2)(A), a school district may provide alternatives to suspension, placement in a disciplinary alternative education program, or expulsion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safety of all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students in need of services relating to mental health or substance use;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in accordance with the discipline policy implemented under Section 37.024 and the substance abuse prevention and intervention practices and procedures developed under Sections 38.351 and 38.3515.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providing alternatives under Subsection (a), the district may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issuance of a warning letter to a student and the student's parent or guardian that specifically describes the student's conduct and explains the possible consequences if the student engages in additional misconduct;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behavior contract with a student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specifically describes any prohibited behavior or behavior required of the student and the penalties for additional alleged misconduct, including additional disciplinary action;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must be signed by the student, the student's parent or guardian, and the campus behavior coordinator;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referral of a student to counseling, community-based services, or other in-school or out-of-school services related to substance use prevention and intervention.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shall provide alternatives to suspension, placement in an alternative disciplinary education program, or expulsion for conduct described by Subsection (a) if the student self-reports the prohibited conduct.  The alternatives must include a standardized screening for substance misuse and any necessary interventions and referrals described by Subsection (b)(3).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that suspends, places in an alternative disciplinary education program, or expels a student for conduct described by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 any interventions relating to substance use that the district has provided the student under Section 38.351 or 38.3515,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assessing student needs relating to mental health concerns, substance misuse, or suicide risk;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for appropriate levels of school-based interventions;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making referrals to community-based services, when necessary;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a standardized screening for misuse that includes brief interventions or referrals, when needed.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37.006(a)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student shall be removed from class and placed in a disciplinary alternative education program as provided by Section 37.008 if the student:</w:t>
      </w:r>
    </w:p>
    <w:p w:rsidR="003F3435" w:rsidRDefault="0032493E">
      <w:pPr>
        <w:spacing w:line="480" w:lineRule="auto"/>
        <w:ind w:firstLine="1440"/>
        <w:jc w:val="both"/>
      </w:pPr>
      <w:r>
        <w:t xml:space="preserve">(1)</w:t>
      </w:r>
      <w:r xml:space="preserve">
        <w:t> </w:t>
      </w:r>
      <w:r xml:space="preserve">
        <w:t> </w:t>
      </w:r>
      <w:r>
        <w:t xml:space="preserve">engages in conduct involving a public school that contains the elements of the offense of false alarm or report under Section 42.06, Penal Code, or terroristic threat under Section 22.07, Penal Code; or</w:t>
      </w:r>
    </w:p>
    <w:p w:rsidR="003F3435" w:rsidRDefault="0032493E">
      <w:pPr>
        <w:spacing w:line="480" w:lineRule="auto"/>
        <w:ind w:firstLine="1440"/>
        <w:jc w:val="both"/>
      </w:pPr>
      <w:r>
        <w:t xml:space="preserve">(2)</w:t>
      </w:r>
      <w:r xml:space="preserve">
        <w:t> </w:t>
      </w:r>
      <w:r xml:space="preserve">
        <w:t> </w:t>
      </w:r>
      <w:r>
        <w:t xml:space="preserve">commits the following on or within 300 feet of school property, as measured from any point on the school's real property boundary line, or while attending a school-sponsored or school-related activity on or off of school property:</w:t>
      </w:r>
    </w:p>
    <w:p w:rsidR="003F3435" w:rsidRDefault="0032493E">
      <w:pPr>
        <w:spacing w:line="480" w:lineRule="auto"/>
        <w:ind w:firstLine="2160"/>
        <w:jc w:val="both"/>
      </w:pPr>
      <w:r>
        <w:t xml:space="preserve">(A)</w:t>
      </w:r>
      <w:r xml:space="preserve">
        <w:t> </w:t>
      </w:r>
      <w:r xml:space="preserve">
        <w:t> </w:t>
      </w:r>
      <w:r>
        <w:t xml:space="preserve">engages in conduct punishable as a felony;</w:t>
      </w:r>
    </w:p>
    <w:p w:rsidR="003F3435" w:rsidRDefault="0032493E">
      <w:pPr>
        <w:spacing w:line="480" w:lineRule="auto"/>
        <w:ind w:firstLine="2160"/>
        <w:jc w:val="both"/>
      </w:pPr>
      <w:r>
        <w:t xml:space="preserve">(B)</w:t>
      </w:r>
      <w:r xml:space="preserve">
        <w:t> </w:t>
      </w:r>
      <w:r xml:space="preserve">
        <w:t> </w:t>
      </w:r>
      <w:r>
        <w:t xml:space="preserve">engages in conduct that contains the elements of the offense of assault under Section 22.01(a)(1), Penal Code;</w:t>
      </w:r>
    </w:p>
    <w:p w:rsidR="003F3435" w:rsidRDefault="0032493E">
      <w:pPr>
        <w:spacing w:line="480" w:lineRule="auto"/>
        <w:ind w:firstLine="2160"/>
        <w:jc w:val="both"/>
      </w:pPr>
      <w:r>
        <w:t xml:space="preserve">(C)</w:t>
      </w:r>
      <w:r xml:space="preserve">
        <w:t> </w:t>
      </w:r>
      <w:r xml:space="preserve">
        <w:t> </w:t>
      </w:r>
      <w:r>
        <w:t xml:space="preserve">sells, gives, or delivers to another person or possesses or uses [</w:t>
      </w:r>
      <w:r>
        <w:rPr>
          <w:strike/>
        </w:rPr>
        <w:t xml:space="preserve">or is under the influence of</w:t>
      </w:r>
      <w:r>
        <w:t xml:space="preserve">]:</w:t>
      </w:r>
    </w:p>
    <w:p w:rsidR="003F3435" w:rsidRDefault="0032493E">
      <w:pPr>
        <w:spacing w:line="480" w:lineRule="auto"/>
        <w:ind w:firstLine="2880"/>
        <w:jc w:val="both"/>
      </w:pPr>
      <w:r>
        <w:t xml:space="preserve">(i)</w:t>
      </w:r>
      <w:r xml:space="preserve">
        <w:t> </w:t>
      </w:r>
      <w:r xml:space="preserve">
        <w:t> </w:t>
      </w:r>
      <w:r>
        <w:t xml:space="preserve">marihuana or a controlled substance, as defined by Chapter 481, Health and Safety Code, or by 21 U.S.C. Section 801 et seq.; or</w:t>
      </w:r>
    </w:p>
    <w:p w:rsidR="003F3435" w:rsidRDefault="0032493E">
      <w:pPr>
        <w:spacing w:line="480" w:lineRule="auto"/>
        <w:ind w:firstLine="2880"/>
        <w:jc w:val="both"/>
      </w:pPr>
      <w:r>
        <w:t xml:space="preserve">(ii)</w:t>
      </w:r>
      <w:r xml:space="preserve">
        <w:t> </w:t>
      </w:r>
      <w:r xml:space="preserve">
        <w:t> </w:t>
      </w:r>
      <w:r>
        <w:t xml:space="preserve">a dangerous drug, as defined by Chapter 483, Health and Safety Code;</w:t>
      </w:r>
    </w:p>
    <w:p w:rsidR="003F3435" w:rsidRDefault="0032493E">
      <w:pPr>
        <w:spacing w:line="480" w:lineRule="auto"/>
        <w:ind w:firstLine="2160"/>
        <w:jc w:val="both"/>
      </w:pPr>
      <w:r>
        <w:t xml:space="preserve">(D)</w:t>
      </w:r>
      <w:r xml:space="preserve">
        <w:t> </w:t>
      </w:r>
      <w:r xml:space="preserve">
        <w:t> </w:t>
      </w:r>
      <w:r>
        <w:t xml:space="preserve">sells, gives, or delivers to another person an alcoholic beverage, as defined by Section 1.04, Alcoholic Beverage Code, </w:t>
      </w:r>
      <w:r>
        <w:rPr>
          <w:u w:val="single"/>
        </w:rPr>
        <w:t xml:space="preserve">or</w:t>
      </w:r>
      <w:r>
        <w:t xml:space="preserve"> commits a serious act or offense while under the influence of alcohol, </w:t>
      </w:r>
      <w:r>
        <w:rPr>
          <w:strike/>
        </w:rPr>
        <w:t xml:space="preserve">or</w:t>
      </w:r>
      <w:r>
        <w:t xml:space="preserve"> possesses, </w:t>
      </w:r>
      <w:r>
        <w:rPr>
          <w:u w:val="single"/>
        </w:rPr>
        <w:t xml:space="preserve">or</w:t>
      </w:r>
      <w:r>
        <w:t xml:space="preserve"> uses, [</w:t>
      </w:r>
      <w:r>
        <w:rPr>
          <w:strike/>
        </w:rPr>
        <w:t xml:space="preserve">or is under the influence of an alcoholic beverage</w:t>
      </w:r>
      <w:r>
        <w:t xml:space="preserve">];</w:t>
      </w:r>
    </w:p>
    <w:p w:rsidR="003F3435" w:rsidRDefault="0032493E">
      <w:pPr>
        <w:spacing w:line="480" w:lineRule="auto"/>
        <w:ind w:firstLine="2160"/>
        <w:jc w:val="both"/>
      </w:pPr>
      <w:r>
        <w:t xml:space="preserve">(E)</w:t>
      </w:r>
      <w:r xml:space="preserve">
        <w:t> </w:t>
      </w:r>
      <w:r xml:space="preserve">
        <w:t> </w:t>
      </w:r>
      <w:r>
        <w:t xml:space="preserve">engages in conduct that contains the elements of an offense relating to an abusable volatile chemical under Sections 485.031 through 485.034, Health and Safety Code;</w:t>
      </w:r>
    </w:p>
    <w:p w:rsidR="003F3435" w:rsidRDefault="0032493E">
      <w:pPr>
        <w:spacing w:line="480" w:lineRule="auto"/>
        <w:ind w:firstLine="2160"/>
        <w:jc w:val="both"/>
      </w:pPr>
      <w:r>
        <w:t xml:space="preserve">(F)</w:t>
      </w:r>
      <w:r xml:space="preserve">
        <w:t> </w:t>
      </w:r>
      <w:r xml:space="preserve">
        <w:t> </w:t>
      </w:r>
      <w:r>
        <w:t xml:space="preserve">engages in conduct that contains the elements of the offense of public lewdness under Section 21.07, Penal Code, or indecent exposure under Section 21.08, Penal Code; or</w:t>
      </w:r>
    </w:p>
    <w:p w:rsidR="003F3435" w:rsidRDefault="0032493E">
      <w:pPr>
        <w:spacing w:line="480" w:lineRule="auto"/>
        <w:ind w:firstLine="2160"/>
        <w:jc w:val="both"/>
      </w:pPr>
      <w:r>
        <w:t xml:space="preserve">(G)</w:t>
      </w:r>
      <w:r xml:space="preserve">
        <w:t> </w:t>
      </w:r>
      <w:r xml:space="preserve">
        <w:t> </w:t>
      </w:r>
      <w:r>
        <w:t xml:space="preserve">engages in conduct that contains the elements of the offense of harassment under Section 42.07(a)(1), (2), (3), or (7), Penal Code, against an employee of the school district.</w:t>
      </w:r>
    </w:p>
    <w:p w:rsidR="003F3435" w:rsidRDefault="0032493E">
      <w:pPr>
        <w:spacing w:line="480" w:lineRule="auto"/>
        <w:ind w:firstLine="720"/>
        <w:jc w:val="both"/>
      </w:pPr>
      <w:r>
        <w:t xml:space="preserve">(d)</w:t>
      </w:r>
      <w:r xml:space="preserve">
        <w:t> </w:t>
      </w:r>
      <w:r xml:space="preserve">
        <w:t> </w:t>
      </w:r>
      <w:r>
        <w:t xml:space="preserve">In addition to Subsections (a), (b), and (c), a student may be removed from class and placed in a disciplinary alternative education program under Section 37.008 </w:t>
      </w:r>
      <w:r>
        <w:rPr>
          <w:u w:val="single"/>
        </w:rPr>
        <w:t xml:space="preserve">if:</w:t>
      </w:r>
    </w:p>
    <w:p w:rsidR="003F3435" w:rsidRDefault="0032493E">
      <w:pPr>
        <w:spacing w:line="480" w:lineRule="auto"/>
        <w:ind w:firstLine="1440"/>
        <w:jc w:val="both"/>
      </w:pPr>
      <w:r>
        <w:rPr>
          <w:u w:val="single"/>
        </w:rPr>
        <w:t xml:space="preserve">(1)</w:t>
      </w:r>
      <w:r xml:space="preserve">
        <w:t> </w:t>
      </w:r>
      <w:r xml:space="preserve">
        <w:t> </w:t>
      </w:r>
      <w:r>
        <w:t xml:space="preserve">based on conduct occurring off campus and while the student is not in attendance at a school-sponsored or school-related activity [</w:t>
      </w:r>
      <w:r>
        <w:rPr>
          <w:strike/>
        </w:rPr>
        <w:t xml:space="preserve">if</w:t>
      </w:r>
      <w:r>
        <w:t xml:space="preserv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superintendent or the superintendent's designee has a reasonable belief that the student has engaged in conduct defined as a felony offense other than aggravated robbery under Section 29.03, Penal Code, or those offenses defined in Title 5, Penal Code;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continued presence of the student in the regular classroom threatens the safety of other students or teachers or will be detrimental to the educational process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commits the following on or within 300 feet of school property, as measured from any point on the school's real property boundary line, or while attending a school-sponsored or school-related activity on or off of school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Section 37.0053(c), is under the influence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marihuana or a controlled substance, as defined by Chapter 481, Health and Safety Code, or by 21 U.S.C. Section 801 et seq.;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dangerous drug, as defined by Chapter 483, Health and Safety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under the influence of an alcoholic beverage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37.007(a)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(k), a student shall be expelled from a school if the student, on school property or while attending a school-sponsored or school-related activity on or off of school property:</w:t>
      </w:r>
    </w:p>
    <w:p w:rsidR="003F3435" w:rsidRDefault="0032493E">
      <w:pPr>
        <w:spacing w:line="480" w:lineRule="auto"/>
        <w:ind w:firstLine="1440"/>
        <w:jc w:val="both"/>
      </w:pPr>
      <w:r>
        <w:t xml:space="preserve">(1)</w:t>
      </w:r>
      <w:r xml:space="preserve">
        <w:t> </w:t>
      </w:r>
      <w:r xml:space="preserve">
        <w:t> </w:t>
      </w:r>
      <w:r>
        <w:t xml:space="preserve">engages in conduct that contains the elements of the offense of unlawfully carrying weapons under Section 46.02, Penal Code, or elements of an offense relating to prohibited weapons under Section 46.05, Penal Code;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engages in conduct that contains the elements of the offense of:</w:t>
      </w:r>
    </w:p>
    <w:p w:rsidR="003F3435" w:rsidRDefault="0032493E">
      <w:pPr>
        <w:spacing w:line="480" w:lineRule="auto"/>
        <w:ind w:firstLine="2160"/>
        <w:jc w:val="both"/>
      </w:pPr>
      <w:r>
        <w:t xml:space="preserve">(A)</w:t>
      </w:r>
      <w:r xml:space="preserve">
        <w:t> </w:t>
      </w:r>
      <w:r xml:space="preserve">
        <w:t> </w:t>
      </w:r>
      <w:r>
        <w:t xml:space="preserve">aggravated assault under Section 22.02, Penal Code, sexual assault under Section 22.011, Penal Code, or aggravated sexual assault under Section 22.021, Penal Code;</w:t>
      </w:r>
    </w:p>
    <w:p w:rsidR="003F3435" w:rsidRDefault="0032493E">
      <w:pPr>
        <w:spacing w:line="480" w:lineRule="auto"/>
        <w:ind w:firstLine="2160"/>
        <w:jc w:val="both"/>
      </w:pPr>
      <w:r>
        <w:t xml:space="preserve">(B)</w:t>
      </w:r>
      <w:r xml:space="preserve">
        <w:t> </w:t>
      </w:r>
      <w:r xml:space="preserve">
        <w:t> </w:t>
      </w:r>
      <w:r>
        <w:t xml:space="preserve">arson under Section 28.02, Penal Code;</w:t>
      </w:r>
    </w:p>
    <w:p w:rsidR="003F3435" w:rsidRDefault="0032493E">
      <w:pPr>
        <w:spacing w:line="480" w:lineRule="auto"/>
        <w:ind w:firstLine="2160"/>
        <w:jc w:val="both"/>
      </w:pPr>
      <w:r>
        <w:t xml:space="preserve">(C)</w:t>
      </w:r>
      <w:r xml:space="preserve">
        <w:t> </w:t>
      </w:r>
      <w:r xml:space="preserve">
        <w:t> </w:t>
      </w:r>
      <w:r>
        <w:t xml:space="preserve">murder under Section 19.02, Penal Code, capital murder under Section 19.03, Penal Code, or criminal attempt, under Section 15.01, Penal Code, to commit murder or capital murder;</w:t>
      </w:r>
    </w:p>
    <w:p w:rsidR="003F3435" w:rsidRDefault="0032493E">
      <w:pPr>
        <w:spacing w:line="480" w:lineRule="auto"/>
        <w:ind w:firstLine="2160"/>
        <w:jc w:val="both"/>
      </w:pPr>
      <w:r>
        <w:t xml:space="preserve">(D)</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(E)</w:t>
      </w:r>
      <w:r xml:space="preserve">
        <w:t> </w:t>
      </w:r>
      <w:r xml:space="preserve">
        <w:t> </w:t>
      </w:r>
      <w:r>
        <w:t xml:space="preserve">aggravated kidnapping under Section 20.04, Penal Code;</w:t>
      </w:r>
    </w:p>
    <w:p w:rsidR="003F3435" w:rsidRDefault="0032493E">
      <w:pPr>
        <w:spacing w:line="480" w:lineRule="auto"/>
        <w:ind w:firstLine="2160"/>
        <w:jc w:val="both"/>
      </w:pPr>
      <w:r>
        <w:t xml:space="preserve">(F)</w:t>
      </w:r>
      <w:r xml:space="preserve">
        <w:t> </w:t>
      </w:r>
      <w:r xml:space="preserve">
        <w:t> </w:t>
      </w:r>
      <w:r>
        <w:t xml:space="preserve">aggravated robbery under Section 29.03, Penal Code;</w:t>
      </w:r>
    </w:p>
    <w:p w:rsidR="003F3435" w:rsidRDefault="0032493E">
      <w:pPr>
        <w:spacing w:line="480" w:lineRule="auto"/>
        <w:ind w:firstLine="2160"/>
        <w:jc w:val="both"/>
      </w:pPr>
      <w:r>
        <w:t xml:space="preserve">(G)</w:t>
      </w:r>
      <w:r xml:space="preserve">
        <w:t> </w:t>
      </w:r>
      <w:r xml:space="preserve">
        <w:t> </w:t>
      </w:r>
      <w:r>
        <w:t xml:space="preserve">manslaughter under Section 19.04, Penal Code;</w:t>
      </w:r>
    </w:p>
    <w:p w:rsidR="003F3435" w:rsidRDefault="0032493E">
      <w:pPr>
        <w:spacing w:line="480" w:lineRule="auto"/>
        <w:ind w:firstLine="2160"/>
        <w:jc w:val="both"/>
      </w:pPr>
      <w:r>
        <w:t xml:space="preserve">(H)</w:t>
      </w:r>
      <w:r xml:space="preserve">
        <w:t> </w:t>
      </w:r>
      <w:r xml:space="preserve">
        <w:t> </w:t>
      </w:r>
      <w:r>
        <w:t xml:space="preserve">criminally negligent homicide under Section 19.05, Penal Code; or</w:t>
      </w:r>
    </w:p>
    <w:p w:rsidR="003F3435" w:rsidRDefault="0032493E">
      <w:pPr>
        <w:spacing w:line="480" w:lineRule="auto"/>
        <w:ind w:firstLine="2160"/>
        <w:jc w:val="both"/>
      </w:pPr>
      <w:r>
        <w:t xml:space="preserve">(I)</w:t>
      </w:r>
      <w:r xml:space="preserve">
        <w:t> </w:t>
      </w:r>
      <w:r xml:space="preserve">
        <w:t> </w:t>
      </w:r>
      <w:r>
        <w:t xml:space="preserve">continuous sexual abuse of young child or children under Section 21.02, Penal Code[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engages in conduct specified by Section 37.006(a)(2)(C) or (D), if the conduct is punishable as a felony</w:t>
      </w:r>
      <w:r>
        <w:t xml:space="preserve">].</w:t>
      </w:r>
    </w:p>
    <w:p w:rsidR="003F3435" w:rsidRDefault="0032493E">
      <w:pPr>
        <w:spacing w:line="480" w:lineRule="auto"/>
        <w:ind w:firstLine="720"/>
        <w:jc w:val="both"/>
      </w:pPr>
      <w:r>
        <w:t xml:space="preserve">(b)</w:t>
      </w:r>
      <w:r xml:space="preserve">
        <w:t> </w:t>
      </w:r>
      <w:r xml:space="preserve">
        <w:t> </w:t>
      </w:r>
      <w:r>
        <w:t xml:space="preserve">A student may be expelled if the student:</w:t>
      </w:r>
    </w:p>
    <w:p w:rsidR="003F3435" w:rsidRDefault="0032493E">
      <w:pPr>
        <w:spacing w:line="480" w:lineRule="auto"/>
        <w:ind w:firstLine="1440"/>
        <w:jc w:val="both"/>
      </w:pPr>
      <w:r>
        <w:t xml:space="preserve">(1)</w:t>
      </w:r>
      <w:r xml:space="preserve">
        <w:t> </w:t>
      </w:r>
      <w:r xml:space="preserve">
        <w:t> </w:t>
      </w:r>
      <w:r>
        <w:t xml:space="preserve">engages in conduct involving a public school that contains the elements of the offense of false alarm or report under Section 42.06, Penal Code, or terroristic threat under Section 22.07, Penal Code;</w:t>
      </w:r>
    </w:p>
    <w:p w:rsidR="003F3435" w:rsidRDefault="0032493E">
      <w:pPr>
        <w:spacing w:line="480" w:lineRule="auto"/>
        <w:ind w:firstLine="1440"/>
        <w:jc w:val="both"/>
      </w:pPr>
      <w:r>
        <w:t xml:space="preserve">(2)</w:t>
      </w:r>
      <w:r xml:space="preserve">
        <w:t> </w:t>
      </w:r>
      <w:r xml:space="preserve">
        <w:t> </w:t>
      </w:r>
      <w:r>
        <w:t xml:space="preserve">while on or within 300 feet of school property, as measured from any point on the school's real property boundary line, or while attending a school-sponsored or school-related activity on or off of school property:</w:t>
      </w:r>
    </w:p>
    <w:p w:rsidR="003F3435" w:rsidRDefault="0032493E">
      <w:pPr>
        <w:spacing w:line="480" w:lineRule="auto"/>
        <w:ind w:firstLine="2160"/>
        <w:jc w:val="both"/>
      </w:pPr>
      <w:r>
        <w:t xml:space="preserve">(A)</w:t>
      </w:r>
      <w:r xml:space="preserve">
        <w:t> </w:t>
      </w:r>
      <w:r xml:space="preserve">
        <w:t> </w:t>
      </w:r>
      <w:r>
        <w:t xml:space="preserve">sells, gives, or delivers to another person or</w:t>
      </w:r>
      <w:r>
        <w:rPr>
          <w:u w:val="single"/>
        </w:rPr>
        <w:t xml:space="preserve">, subject to Section 37.0053(c),</w:t>
      </w:r>
      <w:r>
        <w:t xml:space="preserve"> possesses, uses, or is under the influence of any amount of:</w:t>
      </w:r>
    </w:p>
    <w:p w:rsidR="003F3435" w:rsidRDefault="0032493E">
      <w:pPr>
        <w:spacing w:line="480" w:lineRule="auto"/>
        <w:ind w:firstLine="2880"/>
        <w:jc w:val="both"/>
      </w:pPr>
      <w:r>
        <w:t xml:space="preserve">(i)</w:t>
      </w:r>
      <w:r xml:space="preserve">
        <w:t> </w:t>
      </w:r>
      <w:r xml:space="preserve">
        <w:t> </w:t>
      </w:r>
      <w:r>
        <w:t xml:space="preserve">marihuana or a controlled substance, as defined by Chapter 481, Health and Safety Code, or by 21 U.S.C. Section 801 et seq.;</w:t>
      </w:r>
    </w:p>
    <w:p w:rsidR="003F3435" w:rsidRDefault="0032493E">
      <w:pPr>
        <w:spacing w:line="480" w:lineRule="auto"/>
        <w:ind w:firstLine="2880"/>
        <w:jc w:val="both"/>
      </w:pPr>
      <w:r>
        <w:t xml:space="preserve">(ii)</w:t>
      </w:r>
      <w:r xml:space="preserve">
        <w:t> </w:t>
      </w:r>
      <w:r xml:space="preserve">
        <w:t> </w:t>
      </w:r>
      <w:r>
        <w:t xml:space="preserve">a dangerous drug, as defined by Chapter 483, Health and Safety Code; or</w:t>
      </w:r>
    </w:p>
    <w:p w:rsidR="003F3435" w:rsidRDefault="0032493E">
      <w:pPr>
        <w:spacing w:line="480" w:lineRule="auto"/>
        <w:ind w:firstLine="2880"/>
        <w:jc w:val="both"/>
      </w:pPr>
      <w:r>
        <w:t xml:space="preserve">(iii)</w:t>
      </w:r>
      <w:r xml:space="preserve">
        <w:t> </w:t>
      </w:r>
      <w:r xml:space="preserve">
        <w:t> </w:t>
      </w:r>
      <w:r>
        <w:t xml:space="preserve">an alcoholic beverage, as defined by Section 1.04, Alcoholic Beverage Code;</w:t>
      </w:r>
    </w:p>
    <w:p w:rsidR="003F3435" w:rsidRDefault="0032493E">
      <w:pPr>
        <w:spacing w:line="480" w:lineRule="auto"/>
        <w:ind w:firstLine="2160"/>
        <w:jc w:val="both"/>
      </w:pPr>
      <w:r>
        <w:t xml:space="preserve">(B)</w:t>
      </w:r>
      <w:r xml:space="preserve">
        <w:t> </w:t>
      </w:r>
      <w:r xml:space="preserve">
        <w:t> </w:t>
      </w:r>
      <w:r>
        <w:t xml:space="preserve">engages in conduct that contains the elements of an offense relating to an abusable volatile chemical under Sections 485.031 through 485.034, Health and Safety Code;</w:t>
      </w:r>
    </w:p>
    <w:p w:rsidR="003F3435" w:rsidRDefault="0032493E">
      <w:pPr>
        <w:spacing w:line="480" w:lineRule="auto"/>
        <w:ind w:firstLine="2160"/>
        <w:jc w:val="both"/>
      </w:pPr>
      <w:r>
        <w:t xml:space="preserve">(C)</w:t>
      </w:r>
      <w:r xml:space="preserve">
        <w:t> </w:t>
      </w:r>
      <w:r xml:space="preserve">
        <w:t> </w:t>
      </w:r>
      <w:r>
        <w:t xml:space="preserve">engages in conduct that contains the elements of an offense under Section 22.01(a)(1), Penal Code, against a school district employee or a volunteer as defined by Section 22.053; or</w:t>
      </w:r>
    </w:p>
    <w:p w:rsidR="003F3435" w:rsidRDefault="0032493E">
      <w:pPr>
        <w:spacing w:line="480" w:lineRule="auto"/>
        <w:ind w:firstLine="2160"/>
        <w:jc w:val="both"/>
      </w:pPr>
      <w:r>
        <w:t xml:space="preserve">(D)</w:t>
      </w:r>
      <w:r xml:space="preserve">
        <w:t> </w:t>
      </w:r>
      <w:r xml:space="preserve">
        <w:t> </w:t>
      </w:r>
      <w:r>
        <w:t xml:space="preserve">engages in conduct that contains the elements of the offense of deadly conduct under Section 22.05, Penal Code;</w:t>
      </w:r>
    </w:p>
    <w:p w:rsidR="003F3435" w:rsidRDefault="0032493E">
      <w:pPr>
        <w:spacing w:line="480" w:lineRule="auto"/>
        <w:ind w:firstLine="1440"/>
        <w:jc w:val="both"/>
      </w:pPr>
      <w:r>
        <w:t xml:space="preserve">(3)</w:t>
      </w:r>
      <w:r xml:space="preserve">
        <w:t> </w:t>
      </w:r>
      <w:r xml:space="preserve">
        <w:t> </w:t>
      </w:r>
      <w:r>
        <w:t xml:space="preserve">subject to Subsection (d), while within 300 feet of school property, as measured from any point on the school's real property boundary line:</w:t>
      </w:r>
    </w:p>
    <w:p w:rsidR="003F3435" w:rsidRDefault="0032493E">
      <w:pPr>
        <w:spacing w:line="480" w:lineRule="auto"/>
        <w:ind w:firstLine="2160"/>
        <w:jc w:val="both"/>
      </w:pPr>
      <w:r>
        <w:t xml:space="preserve">(A)</w:t>
      </w:r>
      <w:r xml:space="preserve">
        <w:t> </w:t>
      </w:r>
      <w:r xml:space="preserve">
        <w:t> </w:t>
      </w:r>
      <w:r>
        <w:t xml:space="preserve">engages in conduct specified by Subsection (a); or</w:t>
      </w:r>
    </w:p>
    <w:p w:rsidR="003F3435" w:rsidRDefault="0032493E">
      <w:pPr>
        <w:spacing w:line="480" w:lineRule="auto"/>
        <w:ind w:firstLine="2160"/>
        <w:jc w:val="both"/>
      </w:pPr>
      <w:r>
        <w:t xml:space="preserve">(B)</w:t>
      </w:r>
      <w:r xml:space="preserve">
        <w:t> </w:t>
      </w:r>
      <w:r xml:space="preserve">
        <w:t> </w:t>
      </w:r>
      <w:r>
        <w:t xml:space="preserve">possesses a firearm, as defined by 18 U.S.C. Section 921;</w:t>
      </w:r>
    </w:p>
    <w:p w:rsidR="003F3435" w:rsidRDefault="0032493E">
      <w:pPr>
        <w:spacing w:line="480" w:lineRule="auto"/>
        <w:ind w:firstLine="1440"/>
        <w:jc w:val="both"/>
      </w:pPr>
      <w:r>
        <w:t xml:space="preserve">(4)</w:t>
      </w:r>
      <w:r xml:space="preserve">
        <w:t> </w:t>
      </w:r>
      <w:r xml:space="preserve">
        <w:t> </w:t>
      </w:r>
      <w:r>
        <w:t xml:space="preserve">engages in conduct that contains the elements of any offense listed in Subsection (a)(2)(A) or (C) or the offense of aggravated robbery under Section 29.03, Penal Code, against another student, without regard to whether the conduct occurs on or off of school property or while attending a school-sponsored or school-related activity on or off of school property; or</w:t>
      </w:r>
    </w:p>
    <w:p w:rsidR="003F3435" w:rsidRDefault="0032493E">
      <w:pPr>
        <w:spacing w:line="480" w:lineRule="auto"/>
        <w:ind w:firstLine="1440"/>
        <w:jc w:val="both"/>
      </w:pPr>
      <w:r>
        <w:t xml:space="preserve">(5)</w:t>
      </w:r>
      <w:r xml:space="preserve">
        <w:t> </w:t>
      </w:r>
      <w:r xml:space="preserve">
        <w:t> </w:t>
      </w:r>
      <w:r>
        <w:t xml:space="preserve">engages in conduct that contains the elements of the offense of breach of computer security under Section 33.02, Penal Code, if:</w:t>
      </w:r>
    </w:p>
    <w:p w:rsidR="003F3435" w:rsidRDefault="0032493E">
      <w:pPr>
        <w:spacing w:line="480" w:lineRule="auto"/>
        <w:ind w:firstLine="2160"/>
        <w:jc w:val="both"/>
      </w:pPr>
      <w:r>
        <w:t xml:space="preserve">(A)</w:t>
      </w:r>
      <w:r xml:space="preserve">
        <w:t> </w:t>
      </w:r>
      <w:r xml:space="preserve">
        <w:t> </w:t>
      </w:r>
      <w:r>
        <w:t xml:space="preserve">the conduct involves accessing a computer, computer network, or computer system owned by or operated on behalf of a school district; and</w:t>
      </w:r>
    </w:p>
    <w:p w:rsidR="003F3435" w:rsidRDefault="0032493E">
      <w:pPr>
        <w:spacing w:line="480" w:lineRule="auto"/>
        <w:ind w:firstLine="2160"/>
        <w:jc w:val="both"/>
      </w:pPr>
      <w:r>
        <w:t xml:space="preserve">(B)</w:t>
      </w:r>
      <w:r xml:space="preserve">
        <w:t> </w:t>
      </w:r>
      <w:r xml:space="preserve">
        <w:t> </w:t>
      </w:r>
      <w:r>
        <w:t xml:space="preserve">the student knowingly:</w:t>
      </w:r>
    </w:p>
    <w:p w:rsidR="003F3435" w:rsidRDefault="0032493E">
      <w:pPr>
        <w:spacing w:line="480" w:lineRule="auto"/>
        <w:ind w:firstLine="2880"/>
        <w:jc w:val="both"/>
      </w:pPr>
      <w:r>
        <w:t xml:space="preserve">(i)</w:t>
      </w:r>
      <w:r xml:space="preserve">
        <w:t> </w:t>
      </w:r>
      <w:r xml:space="preserve">
        <w:t> </w:t>
      </w:r>
      <w:r>
        <w:t xml:space="preserve">alters, damages, or deletes school district property or information; or</w:t>
      </w:r>
    </w:p>
    <w:p w:rsidR="003F3435" w:rsidRDefault="0032493E">
      <w:pPr>
        <w:spacing w:line="480" w:lineRule="auto"/>
        <w:ind w:firstLine="2880"/>
        <w:jc w:val="both"/>
      </w:pPr>
      <w:r>
        <w:t xml:space="preserve">(ii)</w:t>
      </w:r>
      <w:r xml:space="preserve">
        <w:t> </w:t>
      </w:r>
      <w:r xml:space="preserve">
        <w:t> </w:t>
      </w:r>
      <w:r>
        <w:t xml:space="preserve">commits a breach of any other computer, computer network, or computer system.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37.008, Education Code, is amended by amending Subsection (k) and adding Subsection (k-1) to read as follows:</w:t>
      </w:r>
    </w:p>
    <w:p w:rsidR="003F3435" w:rsidRDefault="0032493E">
      <w:pPr>
        <w:spacing w:line="480" w:lineRule="auto"/>
        <w:ind w:firstLine="720"/>
        <w:jc w:val="both"/>
      </w:pPr>
      <w:r>
        <w:t xml:space="preserve">(k)</w:t>
      </w:r>
      <w:r xml:space="preserve">
        <w:t> </w:t>
      </w:r>
      <w:r xml:space="preserve">
        <w:t> </w:t>
      </w:r>
      <w:r>
        <w:rPr>
          <w:u w:val="single"/>
        </w:rPr>
        <w:t xml:space="preserve">A disciplinary alternative education program shall provide a student placed in the program due to conduct that involves drugs or alcohol as specified under Section 37.006 or 37.007:</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standardized screening for substance misuse that includes brief interventions or referrals, when needed;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t>
      </w:r>
      <w:r>
        <w:t xml:space="preserve"> [</w:t>
      </w:r>
      <w:r>
        <w:rPr>
          <w:strike/>
        </w:rPr>
        <w:t xml:space="preserve">A</w:t>
      </w:r>
      <w:r>
        <w:t xml:space="preserve">] program of educational and support services </w:t>
      </w:r>
      <w:r>
        <w:rPr>
          <w:u w:val="single"/>
        </w:rPr>
        <w:t xml:space="preserve">for the</w:t>
      </w:r>
      <w:r>
        <w:t xml:space="preserve"> [</w:t>
      </w:r>
      <w:r>
        <w:rPr>
          <w:strike/>
        </w:rPr>
        <w:t xml:space="preserve">may be provided to a</w:t>
      </w:r>
      <w:r>
        <w:t xml:space="preserve">] student and the student's parents [</w:t>
      </w:r>
      <w:r>
        <w:rPr>
          <w:strike/>
        </w:rPr>
        <w:t xml:space="preserve">when the offense involves drugs or alcohol as specified under Section 37.006 or 37.007</w:t>
      </w:r>
      <w:r>
        <w:t xml:space="preserve">].</w:t>
      </w:r>
    </w:p>
    <w:p w:rsidR="003F3435" w:rsidRDefault="0032493E">
      <w:pPr>
        <w:spacing w:line="480" w:lineRule="auto"/>
        <w:ind w:firstLine="720"/>
        <w:jc w:val="both"/>
      </w:pPr>
      <w:r>
        <w:rPr>
          <w:u w:val="single"/>
        </w:rPr>
        <w:t xml:space="preserve">(k-1)</w:t>
      </w:r>
      <w:r xml:space="preserve">
        <w:t> </w:t>
      </w:r>
      <w:r xml:space="preserve">
        <w:t> </w:t>
      </w:r>
      <w:r>
        <w:t xml:space="preserve">A disciplinary alternative education program that provides chemical dependency treatment services must be licensed under Chapter 464, Health and Safety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37, Education Code, is amended by adding Section 37.024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37.024.</w:t>
      </w:r>
      <w:r>
        <w:rPr>
          <w:u w:val="single"/>
        </w:rPr>
        <w:t xml:space="preserve"> </w:t>
      </w:r>
      <w:r>
        <w:rPr>
          <w:u w:val="single"/>
        </w:rPr>
        <w:t xml:space="preserve"> </w:t>
      </w:r>
      <w:r>
        <w:rPr>
          <w:u w:val="single"/>
        </w:rPr>
        <w:t xml:space="preserve">DISCIPLINE POLICY REGARDING SUBSTANCE USE.  (a) Each school district shall adopt and implement a policy regarding student discipline for a violation of the student code of conduct committed by a student relating to substance use. The policy may provide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accordance with the substance abuse prevention and intervention practices and procedures developed under Section 38.3515, disciplinary alternatives to student suspension or expulsion,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encouraging the use of diversion programs for students;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local community referrals appropriate for students and youth treatment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staff training and education regarding alternatives to disciplinary action;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encouraging students to seek assistance for substance use and less severe consequences if a student self-reports prohibited conduct relating to substance use;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consequences for substance use that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based on evidence or best practices, whenever possible;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consistent, nondiscriminatory, and reasonable;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appropriate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level of offense or violation;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student's age and development;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circumstances of the incident or substance use;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school's available resources;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use of out-of-school suspension or expulsion for substance use only when absolutely necessary;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system of graduated sanctions for substance use that are required to be imposed on a student before the student is expelled under Section 37.007(b)(2)(A).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discipline policy adopted under Subsection (a) must require that the district document any graduated sanctions imposed on a student before the student is expelled for conduct relating to substance use.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G, Chapter 38, Education Code, is amended by adding Section 38.3515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38.3515.</w:t>
      </w:r>
      <w:r>
        <w:rPr>
          <w:u w:val="single"/>
        </w:rPr>
        <w:t xml:space="preserve"> </w:t>
      </w:r>
      <w:r>
        <w:rPr>
          <w:u w:val="single"/>
        </w:rPr>
        <w:t xml:space="preserve"> </w:t>
      </w:r>
      <w:r>
        <w:rPr>
          <w:u w:val="single"/>
        </w:rPr>
        <w:t xml:space="preserve">SUBSTANCE ABUSE PREVENTION AND INTERVENTION PRACTICES AND PROCEDURES.  In addition to the practices and procedures developed under Section 38.351(i), a school district shall develop practices and procedures concerning substance abuse prevention and intervention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support, intervention, and treatment for students who are at risk of engaging in substance abuse;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 identified process for assessing and developing intervention plans with students who are at risk of engaging in substance abuse, including designating a person within the school district who is responsible for overseeing the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 standardized screening and assessment for substance use issues to be conducted on a student who was under the influence of illegal drugs or alcohol while on school property or during a school-sponsored activity, if the student's parent or guardian consents to a screening and assessment of the student;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students who have been identified as having substance use issues through intervention, counseling, and referral to a continuum of services;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alternatives to disciplinary action to students who have been identified as having substance use issues that include multitiered interventions,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trauma-informed practices;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social and emotional learning;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restorative practices;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referrals to services, as necessary.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