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87R10684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electricity supplied to certain water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38, Utilities Code, is amended by adding Sections 38.0721 and 38.0722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38.0721.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EXCLUSION OF WATER FACILITIES FROM ROLLING BLACKOUT.  The commission by rule shall require each electric utility, municipally owned utility, and electric cooperative to exclude any circuits that provide power to a facility necessary to provide water to wholesale customers from participation in the utility's or cooperative's attempt to shed load in response to a rolling blackout initiated by an independent organization certified under Section 39.151 or another reliability council or power pool in which the utility or cooperative operates.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38.0722.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WATER TREATMENT GRANTS.  (a)  The commission shall establish a program to provide grants of state money appropriated for that purpose to facilities necessary to provide water to wholesale customers for the purpose of purchasing of generators to provide a backup power supply for water treatment during a power outage.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adopt criteria for determining which facilities should receive grants under this section. The criteria must prioritize facilities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areas with a high frequency or duration of power outages relative to other areas of the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economically distressed areas, as defined by Section 15.001, Water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