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Creighton</w:t>
      </w:r>
      <w:r xml:space="preserve">
        <w:tab wTab="150" tlc="none" cTlc="0"/>
      </w:r>
      <w:r>
        <w:t xml:space="preserve">S.B.</w:t>
      </w:r>
      <w:r xml:space="preserve">
        <w:t> </w:t>
      </w:r>
      <w:r>
        <w:t xml:space="preserve">No.</w:t>
      </w:r>
      <w:r xml:space="preserve">
        <w:t> </w:t>
      </w:r>
      <w:r>
        <w:t xml:space="preserve">2174</w:t>
      </w:r>
    </w:p>
    <w:p w:rsidR="003F3435" w:rsidRDefault="0032493E">
      <w:pPr>
        <w:ind w:firstLine="720"/>
        <w:jc w:val="both"/>
      </w:pPr>
      <w:r>
        <w:t xml:space="preserve">(Toth)</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division of the Montgomery County Municipal Utility District No. 152.</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7932, Special District Local Laws Code, is amended by adding Section 7932.106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7932.106.</w:t>
      </w:r>
      <w:r>
        <w:rPr>
          <w:u w:val="single"/>
        </w:rPr>
        <w:t xml:space="preserve"> </w:t>
      </w:r>
      <w:r>
        <w:rPr>
          <w:u w:val="single"/>
        </w:rPr>
        <w:t xml:space="preserve"> </w:t>
      </w:r>
      <w:r>
        <w:rPr>
          <w:u w:val="single"/>
        </w:rPr>
        <w:t xml:space="preserve">DIVISION OF DISTRICT.  (a)  The district may be divided into two or more new districts only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no outstanding bonded debt;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imposing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applies to any new district created by the division of the district, and a new district has all the powers and duties of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new district created by the division of the district may not, at the time the new district is created, contain any land outside the area located within the district as of January 1, 2021.</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on its own motion or on receipt of a petition signed by the owner or owners of a majority of the assessed value of the real property in the district, may adopt an order dividing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may adopt an order dividing the district before or after the date the board holds an election under Section 7932.003 to confirm the district's creation.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order dividing the district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name each new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the metes and bounds description of the territory of each new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appoint temporary directors for each new district;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the division of assets and liabilities between the new districts.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On or before the 30th day after the date of adoption of an order dividing the district, the district shall file the order with the commission and record the order in the real property records of each county in which the district is located.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Any new district created by the division of the district shall hold a confirmation and directors'</w:t>
      </w:r>
      <w:r>
        <w:rPr>
          <w:u w:val="single"/>
        </w:rPr>
        <w:t xml:space="preserve"> </w:t>
      </w:r>
      <w:r>
        <w:rPr>
          <w:u w:val="single"/>
        </w:rPr>
        <w:t xml:space="preserve">election as required by Section 7932.003.</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If the creation of the new district is confirmed, the new district shall provide the election date and results to the commission.</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Any new district created by the division of the district must hold an election as required by this chapter to obtain voter approval before the district may impose a maintenance tax or issue bonds payable wholly or partly from ad valorem taxes.</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Municipal consent to the creation of the district and to the inclusion of land in the district acts as municipal consent to the creation of any new district created by the division of the district and to the inclusion of land in the new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2174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