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Gutierrez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or county regulation of residential detention facilities for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RESIDENTIAL IMMIGRANT OR REFUGEE CHILD DETENTION FACILITIES.  (a)  In this section, "residential child detention facility" means a private facility that operates under a contract with the United States Immigration and Customs Enforcement, the United States Department of Health and Human Services, or another federal agency to provide 24-hour custody or care to unaccompanied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a county may adopt and enforce an ordinance, order, or other regulation that requires a residential child detention facility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adequate water, wastewater, or other utilities for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reasonable minimum standards that promote the health, safety, and welfare of the residents of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regulate under Subsection (b) a facility that is located in the corporate boundaries of a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entering into a contract with a federal agency to operate as a residential child detention facility, the owner or operator of the proposed residential child detention facility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notice of the proposed facility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a municipality, the governing body of the municipality;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the unincorporated area of a county, the commissioners court of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any requirements adopted by the municipality or county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