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87R16529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or county regulation of residential detention facilities for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RESIDENTIAL IMMIGRANT OR REFUGEE CHILD DETENTION FACILITIES.  (a)  In this section, "residential child detention facility" means a private facility that operates under a contract with the United States Immigration and Customs Enforcement, the United States Department of Health and Human Services, or another federal agency to provide 24-hour custody or care to unaccompanied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a county may adopt and enforce an ordinance, order, or other regulation that requires a residential child detention facility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adequate water, wastewater, or other utilities for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reasonable minimum standards that promote the health, safety, and welfare of the residents of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regulate under Subsection (b) a facility that is located in the corporate boundaries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entering into a contract with a federal agency to operate as a residential child detention facility, the owner or operator of the proposed residential child detention facility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notice of the proposed facility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a municipality, the governing body of the municipality;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the unincorporated area of a county, the commissioners court of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requirements adopted by the municipality or county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