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87R18372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Menéndez</w:t>
      </w:r>
      <w:r xml:space="preserve">
        <w:tab wTab="150" tlc="none" cTlc="0"/>
      </w:r>
      <w:r>
        <w:t xml:space="preserve">S.B.</w:t>
      </w:r>
      <w:r xml:space="preserve">
        <w:t> </w:t>
      </w:r>
      <w:r>
        <w:t xml:space="preserve">No.</w:t>
      </w:r>
      <w:r xml:space="preserve">
        <w:t> </w:t>
      </w:r>
      <w:r>
        <w:t xml:space="preserve">2194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retail electric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electric provider may enroll a customer other than a residential and small commercial customer in a wholesale indexed product if the provider obtains before the customer's enrollment the customer's written and signed acknowledgment that the customer accepts the potential price risks associated with a wholesale indexed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acknowledgment described by Subsection (c) must include the following statements, in clear, boldfaced text, accompanied by the signature of the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 understand the volatility and fluctuation of wholesale energy pricing. I understand that I will be responsible for the fluctuations in wholesale energy prices and that my energy bill can be multiple times higher in a month with high wholesale energy prices.";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 understand that the maximum wholesale energy rate in the wholesale energy market is much higher than the average wholesale energy rate and that energy prices can remain at the maximum wholesale energy rate for many hours.";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 acknowledge that management of energy use during periods of high energy prices times is critical to maintaining financial solvency.".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retail electric provider must keep on file an acknowledgment described by Subsection (c) for each customer while the customer is enrolled with the provider in a wholesale indexed product.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39.112, Utilities Code, is amended to read as follows:</w:t>
      </w:r>
    </w:p>
    <w:p w:rsidR="003F3435" w:rsidRDefault="0032493E">
      <w:pPr>
        <w:spacing w:line="480" w:lineRule="auto"/>
        <w:ind w:firstLine="720"/>
        <w:jc w:val="both"/>
      </w:pPr>
      <w:r>
        <w:t xml:space="preserve">Sec.</w:t>
      </w:r>
      <w:r xml:space="preserve">
        <w:t> </w:t>
      </w:r>
      <w:r>
        <w:t xml:space="preserve">39.112.</w:t>
      </w:r>
      <w:r xml:space="preserve">
        <w:t> </w:t>
      </w:r>
      <w:r xml:space="preserve">
        <w:t> </w:t>
      </w:r>
      <w:r>
        <w:t xml:space="preserve">NOTICE OF EXPIRATION AND PRICE CHANGE.  (a) 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3F3435" w:rsidRDefault="0032493E">
      <w:pPr>
        <w:spacing w:line="480" w:lineRule="auto"/>
        <w:ind w:firstLine="720"/>
        <w:jc w:val="both"/>
      </w:pPr>
      <w:r>
        <w:t xml:space="preserve">(b)</w:t>
      </w:r>
      <w:r xml:space="preserve">
        <w:t> </w:t>
      </w:r>
      <w:r xml:space="preserve">
        <w:t> </w:t>
      </w:r>
      <w:r>
        <w:t xml:space="preserve">A retail electric provider shall provide a residential customer who has a fixed rate product with at least </w:t>
      </w:r>
      <w:r>
        <w:rPr>
          <w:u w:val="single"/>
        </w:rPr>
        <w:t xml:space="preserve">three</w:t>
      </w:r>
      <w:r>
        <w:t xml:space="preserve"> [</w:t>
      </w:r>
      <w:r>
        <w:rPr>
          <w:strike/>
        </w:rPr>
        <w:t xml:space="preserve">one</w:t>
      </w:r>
      <w:r>
        <w:t xml:space="preserve">] written </w:t>
      </w:r>
      <w:r>
        <w:rPr>
          <w:u w:val="single"/>
        </w:rPr>
        <w:t xml:space="preserve">notices</w:t>
      </w:r>
      <w:r>
        <w:t xml:space="preserve"> [</w:t>
      </w:r>
      <w:r>
        <w:rPr>
          <w:strike/>
        </w:rPr>
        <w:t xml:space="preserve">notice</w:t>
      </w:r>
      <w:r>
        <w:t xml:space="preserve">] of the date the fixed rate product will expire. The </w:t>
      </w:r>
      <w:r>
        <w:rPr>
          <w:u w:val="single"/>
        </w:rPr>
        <w:t xml:space="preserve">notices</w:t>
      </w:r>
      <w:r>
        <w:t xml:space="preserve"> [</w:t>
      </w:r>
      <w:r>
        <w:rPr>
          <w:strike/>
        </w:rPr>
        <w:t xml:space="preserve">notice</w:t>
      </w:r>
      <w:r>
        <w:t xml:space="preserve">] must </w:t>
      </w:r>
      <w:r>
        <w:rPr>
          <w:u w:val="single"/>
        </w:rPr>
        <w:t xml:space="preserve">be provided</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90 days and not more than 119 days before the date the contract will expire, for the first notice;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60 days and not more than 89 days before the date that the contract will expire, for the second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less than 30 days and not more than 59 days before the date that the contract will expire, for the third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notice under Subsection (b) must be provided to the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mail at the customer's billing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e-mail, if the customer's e-mail address is available to the provider and if the customer has agreed to receive notices by e-mail;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text message, if the customer's text messaging  contact information is available to the provider and if the customer has agreed to receive notices by text message.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notice provided under Subsection (b)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sent to the customer's billing address by mail at least 30, but not more than 60, days preceding the date the contract will expire;</w:t>
      </w:r>
    </w:p>
    <w:p w:rsidR="003F3435" w:rsidRDefault="0032493E">
      <w:pPr>
        <w:spacing w:line="480" w:lineRule="auto"/>
        <w:ind w:firstLine="1440"/>
        <w:jc w:val="both"/>
      </w:pPr>
      <w:r>
        <w:t xml:space="preserve">[</w:t>
      </w:r>
      <w:r>
        <w:rPr>
          <w:strike/>
        </w:rPr>
        <w:t xml:space="preserve">(2) be sent to the customer's e-mail address, if available to the provider and if the customer has agreed to receive notices electronically, at least 30, but not more than 60, days preceding the date the contract will expire;</w:t>
      </w:r>
    </w:p>
    <w:p w:rsidR="003F3435" w:rsidRDefault="0032493E">
      <w:pPr>
        <w:spacing w:line="480" w:lineRule="auto"/>
        <w:ind w:firstLine="1440"/>
        <w:jc w:val="both"/>
      </w:pPr>
      <w:r>
        <w:t xml:space="preserve">[</w:t>
      </w:r>
      <w:r>
        <w:rPr>
          <w:strike/>
        </w:rPr>
        <w:t xml:space="preserve">(3)</w:t>
      </w:r>
      <w:r>
        <w:t xml:space="preserve">] </w:t>
      </w:r>
      <w:r>
        <w:rPr>
          <w:u w:val="single"/>
        </w:rPr>
        <w:t xml:space="preserve">for a notice provided by mail,</w:t>
      </w:r>
      <w:r>
        <w:t xml:space="preserve"> </w:t>
      </w:r>
      <w:r>
        <w:t xml:space="preserve">include </w:t>
      </w:r>
      <w:r>
        <w:rPr>
          <w:u w:val="single"/>
        </w:rPr>
        <w:t xml:space="preserve">in a manner visible from</w:t>
      </w:r>
      <w:r>
        <w:t xml:space="preserve"> [</w:t>
      </w:r>
      <w:r>
        <w:rPr>
          <w:strike/>
        </w:rPr>
        <w:t xml:space="preserve">on</w:t>
      </w:r>
      <w:r>
        <w:t xml:space="preserve">] the outside of the envelope in which the notice is sent, a statement that reads: "Contract Expiration Notice. See Enclosed.";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if included with a customer's bill, be printed on a separate page </w:t>
      </w:r>
      <w:r>
        <w:rPr>
          <w:u w:val="single"/>
        </w:rPr>
        <w:t xml:space="preserve">or included as a separate document</w:t>
      </w:r>
      <w:r>
        <w:t xml:space="preserve">; [</w:t>
      </w:r>
      <w:r>
        <w:rPr>
          <w:strike/>
        </w:rPr>
        <w:t xml:space="preserve">and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include a description of any fees or charges associated with the early termination of the customer's fixed rate product</w:t>
      </w:r>
      <w:r>
        <w:rPr>
          <w:u w:val="single"/>
        </w:rPr>
        <w:t xml:space="preserv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any renewal offers the retail electric provider chooses to make available to the customer and identify methods by which the customer may obtain the contract documents for each of those products;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the pricing terms for the default renewal product required under Subsection (f)</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 retail electric provider shall include on each billing statement</w:t>
      </w:r>
      <w:r>
        <w:rPr>
          <w:u w:val="single"/>
        </w:rPr>
        <w:t xml:space="preserve">, in boldfaced and underlined text,</w:t>
      </w:r>
      <w:r>
        <w:t xml:space="preserve"> the end date of the fixed rate product.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(h), if a customer does not select another retail electric product before the expiration of the customer's contract term with a retail electric provider, the provider shall automatically serve the customer through a default renewal product. The default renewal product may be: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fixed rate product;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month-to-month product in which the price the customer pays for electricity may vary between billing cycles.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default renewal product that is a month-to-month product must be based on clear and easily understood terms described in the customer's most recent contract with the retail electric provider.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customer's fixed rate product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provides notice of the expiration of the contract in accordance with this section and enrolls the customer in a default renewal product;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selects another retail electric product.</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No provision in this section shall be construed to prohibit the commission from adopting rules that would provide a greater degree of customer protection.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enrollment or re-enrollment of a customer in a retail electric product that is executed on or after the effective date of this Act.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