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87R19295 JES/KFF-F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pharmacists or pharmacies and pharmacy benefit managers or health benefit plan issuers, including relationships governed by contracts with managed care organizations under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531.0695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531.0695.</w:t>
      </w:r>
      <w:r>
        <w:rPr>
          <w:u w:val="single"/>
        </w:rPr>
        <w:t xml:space="preserve"> </w:t>
      </w:r>
      <w:r>
        <w:rPr>
          <w:u w:val="single"/>
        </w:rPr>
        <w:t xml:space="preserve"> </w:t>
      </w:r>
      <w:r>
        <w:rPr>
          <w:u w:val="single"/>
        </w:rPr>
        <w:t xml:space="preserve">REQUIRED FEE SCHEDULE FOR CERTAIN PHARMACY BENEFITS PROVIDED UNDER MEDICAID OR CHILD HEALTH PLAN PROGRAM.  (a) In this section, "pharmacy benefit manager" has the meaning assigned by Section 4151.151,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pharmacy benefit manager and a managed care organization that contracts with the commission to provide pharmacy benefits under Medicaid or the child health plan program must contain a requirement that the pharmacy benefit manager have a fee schedule that applies to each pharmacy or pharmacist with which the pharmacy benefit manager contracts. The contract between the pharmacy benefit manager and the pharmacy or pharmacist must refer to the fee schedule and the pharmacy benefit manager shall provide the fee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separately in an easy-to-access, electronic spreadsheet format and, on request by the pharmacy or pharmacist,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schedule provided under Subsection (b)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pharmacy benefits that the pharmacy or pharmacist may deliver and the amount of the corresponding reimbursement for those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methodology used to calculate the reimbursement for specific pharmacy benefits;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reasonable method that a pharmacy or pharmacist may use to ascertain the corresponding reimbursement amount for a specific pharmacy benefit.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4151, Insurance Code, is amended by adding Section 4151.155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4151.155.</w:t>
      </w:r>
      <w:r>
        <w:rPr>
          <w:u w:val="single"/>
        </w:rPr>
        <w:t xml:space="preserve"> </w:t>
      </w:r>
      <w:r>
        <w:rPr>
          <w:u w:val="single"/>
        </w:rPr>
        <w:t xml:space="preserve"> </w:t>
      </w:r>
      <w:r>
        <w:rPr>
          <w:u w:val="single"/>
        </w:rPr>
        <w:t xml:space="preserve">REDUCTION OF CERTAIN CLAIM PAYMENT AMOUNTS PROHIBITED.  (a)  A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pharmacy benefit manager from increasing a claim payment amount after adjudication of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section applies to the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562, Occupations Code, is amended by adding Subchapter E to read as follows:</w:t>
      </w:r>
    </w:p>
    <w:p w:rsidR="003F3435" w:rsidRDefault="0032493E">
      <w:pPr>
        <w:spacing w:line="480" w:lineRule="auto"/>
        <w:jc w:val="center"/>
      </w:pPr>
      <w:r>
        <w:rPr>
          <w:u w:val="single"/>
        </w:rPr>
        <w:t xml:space="preserve">SUBCHAPTER E.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562.201.</w:t>
      </w:r>
      <w:r>
        <w:rPr>
          <w:u w:val="single"/>
        </w:rPr>
        <w:t xml:space="preserve"> </w:t>
      </w:r>
      <w:r>
        <w:rPr>
          <w:u w:val="single"/>
        </w:rPr>
        <w:t xml:space="preserve"> </w:t>
      </w:r>
      <w:r>
        <w:rPr>
          <w:u w:val="single"/>
        </w:rPr>
        <w:t xml:space="preserve">DEFINITION.  In this subchapter, "pharmacy benefit manager"</w:t>
      </w:r>
      <w:r>
        <w:rPr>
          <w:u w:val="single"/>
        </w:rPr>
        <w:t xml:space="preserve"> </w:t>
      </w:r>
      <w:r>
        <w:rPr>
          <w:u w:val="single"/>
        </w:rPr>
        <w:t xml:space="preserve">has the meaning assigned by Section 4151.151,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 Insurance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 Insurance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 Insurance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Insurance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Insurance Code,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562.203.</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including a specialty drug, that may be dispensed under the pharmacist's or pharmacy's license unless applicable state or federal law prohibits the pharmacist or pharmacy from dispensing the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562.204.</w:t>
      </w:r>
      <w:r>
        <w:rPr>
          <w:u w:val="single"/>
        </w:rPr>
        <w:t xml:space="preserve"> </w:t>
      </w:r>
      <w:r>
        <w:rPr>
          <w:u w:val="single"/>
        </w:rPr>
        <w:t xml:space="preserve"> </w:t>
      </w:r>
      <w:r>
        <w:rPr>
          <w:u w:val="single"/>
        </w:rPr>
        <w:t xml:space="preserve">RESTRICTIONS ON MAIL ORDER PHARMACY SERVICES.  A pharmacy benefit manager may not require an enrollee to use a mail order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562.205.</w:t>
      </w:r>
      <w:r>
        <w:rPr>
          <w:u w:val="single"/>
        </w:rPr>
        <w:t xml:space="preserve"> </w:t>
      </w:r>
      <w:r>
        <w:rPr>
          <w:u w:val="single"/>
        </w:rPr>
        <w:t xml:space="preserve"> </w:t>
      </w:r>
      <w:r>
        <w:rPr>
          <w:u w:val="single"/>
        </w:rPr>
        <w:t xml:space="preserve">DELIVERY OF DRUGS.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562.206.</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