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2212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14,</w:t>
      </w:r>
      <w:r xml:space="preserve">
        <w:t> </w:t>
      </w:r>
      <w:r>
        <w:t xml:space="preserve">2021; April</w:t>
      </w:r>
      <w:r xml:space="preserve">
        <w:t> </w:t>
      </w:r>
      <w:r>
        <w:t xml:space="preserve">14,</w:t>
      </w:r>
      <w:r xml:space="preserve">
        <w:t> </w:t>
      </w:r>
      <w:r>
        <w:t xml:space="preserve">2021, read first time and referred to Committee on Jurisprudence; April</w:t>
      </w:r>
      <w:r xml:space="preserve">
        <w:t> </w:t>
      </w:r>
      <w:r>
        <w:t xml:space="preserve">19,</w:t>
      </w:r>
      <w:r xml:space="preserve">
        <w:t> </w:t>
      </w:r>
      <w:r>
        <w:t xml:space="preserve">2021, reported favorably by the following vote:</w:t>
      </w:r>
      <w:r>
        <w:t xml:space="preserve"> </w:t>
      </w:r>
      <w:r>
        <w:t xml:space="preserve"> </w:t>
      </w:r>
      <w:r>
        <w:t xml:space="preserve">Yeas 5,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duty of a peace officer to request and render aid for an injured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DUTY TO REQUEST AND RENDER AID.  (a) </w:t>
      </w:r>
      <w:r>
        <w:rPr>
          <w:u w:val="single"/>
        </w:rPr>
        <w:t xml:space="preserve"> </w:t>
      </w:r>
      <w:r>
        <w:rPr>
          <w:u w:val="single"/>
        </w:rPr>
        <w:t xml:space="preserve">Except as provided by Subsection (b), a peace officer who encounters an injured person while discharging the officer's official duties shall immediately and as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emergency medical services personnel to provide the person with emergency medical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waiting for emergency medical services personnel to arrive, provide first aid or treatment to the person to the extent of the officer's skill and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peace officer is not required to request emergency medical services or provide first aid or treatment under Subsection (a) if making the request or providing the treatment would expose the officer or another person to a risk of bodily injury.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