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87R18993 ANG-D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2220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an additional judicial district composed of Smith County.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Effective January 1, 2023, Subchapter C, Chapter 24, Government Code, is amended by adding Section 24.60098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24.60098.</w:t>
      </w:r>
      <w:r>
        <w:rPr>
          <w:u w:val="single"/>
        </w:rPr>
        <w:t xml:space="preserve"> </w:t>
      </w:r>
      <w:r>
        <w:rPr>
          <w:u w:val="single"/>
        </w:rPr>
        <w:t xml:space="preserve"> </w:t>
      </w:r>
      <w:r>
        <w:rPr>
          <w:u w:val="single"/>
        </w:rPr>
        <w:t xml:space="preserve">475TH JUDICIAL DISTRICT (SMITH COUNTY).  The 475th Judicial District is composed of Smith County.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Notwithstanding Section 24.026, Government Code, the initial vacancy in the office of judge of the 475th Judicial District shall be filled by election.  The office exists for purposes of the primary and general elections in 2022.  A vacancy after the initial vacancy is filled as provided by Section 28, Article V, Texas Constitution.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475th Judicial District is created January 1, 2023.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Except as otherwise provided by this Act,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