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Huffman</w:t>
      </w:r>
      <w:r xml:space="preserve">
        <w:tab wTab="150" tlc="none" cTlc="0"/>
      </w:r>
      <w:r>
        <w:t xml:space="preserve">S.B.</w:t>
      </w:r>
      <w:r xml:space="preserve">
        <w:t> </w:t>
      </w:r>
      <w:r>
        <w:t xml:space="preserve">No.</w:t>
      </w:r>
      <w:r xml:space="preserve">
        <w:t> </w:t>
      </w:r>
      <w:r>
        <w:t xml:space="preserve">2222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rifle resistant windshields for certain Department of Public Safety automobiles.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411.014, Government Code, is amended to read as follows:</w:t>
      </w:r>
    </w:p>
    <w:p w:rsidR="003F3435" w:rsidRDefault="0032493E">
      <w:pPr>
        <w:spacing w:line="480" w:lineRule="auto"/>
        <w:ind w:firstLine="720"/>
        <w:jc w:val="both"/>
      </w:pPr>
      <w:r>
        <w:t xml:space="preserve">Sec.</w:t>
      </w:r>
      <w:r xml:space="preserve">
        <w:t> </w:t>
      </w:r>
      <w:r>
        <w:t xml:space="preserve">411.014 BUILDINGS AND EQUIPMENT. </w:t>
      </w:r>
      <w:r>
        <w:t xml:space="preserve"> </w:t>
      </w:r>
      <w:r>
        <w:t xml:space="preserve">(a)</w:t>
      </w:r>
      <w:r xml:space="preserve">
        <w:t> </w:t>
      </w:r>
      <w:r xml:space="preserve">
        <w:t> </w:t>
      </w:r>
      <w:r>
        <w:t xml:space="preserve">The state shall provide the necessary buildings, offices, and quarters for the department and its officers, and employees in Austin and other places in the state where district headquarters are located. </w:t>
      </w:r>
      <w:r>
        <w:t xml:space="preserve"> </w:t>
      </w:r>
      <w:r>
        <w:t xml:space="preserve">The state shall provide furniture, fixtures, automobiles, motorcycles, horses, firearms, ammunition, uniforms, appliances, and other materials necessary to the proper functioning and operation of the department.</w:t>
      </w:r>
    </w:p>
    <w:p w:rsidR="003F3435" w:rsidRDefault="0032493E">
      <w:pPr>
        <w:spacing w:line="480" w:lineRule="auto"/>
        <w:ind w:firstLine="1440"/>
        <w:jc w:val="both"/>
      </w:pPr>
      <w:r>
        <w:t xml:space="preserve">(1)</w:t>
      </w:r>
      <w:r xml:space="preserve">
        <w:t> </w:t>
      </w:r>
      <w:r xml:space="preserve">
        <w:t> </w:t>
      </w:r>
      <w:r>
        <w:rPr>
          <w:u w:val="single"/>
        </w:rPr>
        <w:t xml:space="preserve">Texas Highway Patrol has the meaning assigned by Sec.</w:t>
      </w:r>
      <w:r>
        <w:rPr>
          <w:u w:val="single"/>
        </w:rPr>
        <w:t xml:space="preserve"> </w:t>
      </w:r>
      <w:r>
        <w:rPr>
          <w:u w:val="single"/>
        </w:rPr>
        <w:t xml:space="preserve">411.031 of the Government Code</w:t>
      </w:r>
    </w:p>
    <w:p w:rsidR="003F3435" w:rsidRDefault="0032493E">
      <w:pPr>
        <w:spacing w:line="480" w:lineRule="auto"/>
        <w:ind w:firstLine="1440"/>
        <w:jc w:val="both"/>
      </w:pPr>
      <w:r>
        <w:t xml:space="preserve">(2)</w:t>
      </w:r>
      <w:r xml:space="preserve">
        <w:t> </w:t>
      </w:r>
      <w:r xml:space="preserve">
        <w:t> </w:t>
      </w:r>
      <w:r>
        <w:rPr>
          <w:u w:val="single"/>
        </w:rPr>
        <w:t xml:space="preserve">all patrol vehicles shall be equipped with rifle resistant windshields.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w:t>
      </w:r>
      <w:r>
        <w:t xml:space="preserve"> </w:t>
      </w:r>
      <w:r>
        <w:t xml:space="preserve">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