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Schwertner</w:t>
      </w:r>
      <w:r xml:space="preserve">
        <w:tab wTab="150" tlc="none" cTlc="0"/>
      </w:r>
      <w:r>
        <w:t xml:space="preserve">S.C.R.</w:t>
      </w:r>
      <w:r xml:space="preserve">
        <w:t> </w:t>
      </w:r>
      <w:r>
        <w:t xml:space="preserve">No.</w:t>
      </w:r>
      <w:r xml:space="preserve">
        <w:t> </w:t>
      </w:r>
      <w:r>
        <w:t xml:space="preserve">20</w:t>
      </w:r>
    </w:p>
    <w:p w:rsidR="003F3435" w:rsidRDefault="0032493E">
      <w:pPr>
        <w:ind w:firstLine="720"/>
        <w:jc w:val="both"/>
      </w:pPr>
      <w:r>
        <w:t xml:space="preserve">(Leman)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SENATE CONCURRENT RESOLUTION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original 1847 Colt Walker pistol was historically crucial to the early survival of the great State of Texas;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original 1847 Colt Walker pistol was an essential tool in the defeat of the Mexican army during the Mexican-American War to reclaim Texas, the 28th state of the Union;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co-inventor of the original 1847 Colt Walker pistol, Samuel Walker, was a captain in the Texas Rangers, the first state police agency in the country;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original 1847 Colt Walker pistol was America's first pistol to hold six rounds, otherwise known as a "six-shooter";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original 1847 Colt Walker pistol is still the most powerful black powder pistol in existence;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87th Legislature of the State of Texas hereby recognize the original 1847 Colt Walker pistol as the official handgun of the State of Texas.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S.C.R.</w:t>
    </w:r>
    <w:r xml:space="preserve">
      <w:t> </w:t>
    </w:r>
    <w:r>
      <w:t xml:space="preserve">No.</w:t>
    </w:r>
    <w:r xml:space="preserve">
      <w:t> </w:t>
    </w:r>
    <w:r>
      <w:t xml:space="preserve">20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